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63B0A" w14:textId="4CB288BD" w:rsidR="00F3774E" w:rsidRPr="00074ACB" w:rsidRDefault="00885ED2" w:rsidP="00D47366">
      <w:pPr>
        <w:pStyle w:val="papertitle"/>
        <w:widowControl w:val="0"/>
        <w:pBdr>
          <w:left w:val="single" w:sz="4" w:space="4" w:color="auto"/>
        </w:pBdr>
        <w:adjustRightInd w:val="0"/>
        <w:snapToGrid w:val="0"/>
        <w:spacing w:after="240"/>
        <w:ind w:right="1814"/>
        <w:jc w:val="left"/>
        <w:outlineLvl w:val="0"/>
        <w:rPr>
          <w:b/>
          <w:sz w:val="32"/>
          <w:szCs w:val="32"/>
          <w:lang w:val="pt-BR" w:eastAsia="pt-BR"/>
        </w:rPr>
      </w:pPr>
      <w:r w:rsidRPr="00074ACB">
        <w:rPr>
          <w:b/>
          <w:sz w:val="32"/>
          <w:szCs w:val="32"/>
          <w:lang w:val="pt-BR" w:eastAsia="pt-BR"/>
        </w:rPr>
        <w:drawing>
          <wp:anchor distT="0" distB="0" distL="114300" distR="114300" simplePos="0" relativeHeight="251665408" behindDoc="1" locked="0" layoutInCell="1" allowOverlap="1" wp14:anchorId="3556F1FE" wp14:editId="7ECCEC2E">
            <wp:simplePos x="0" y="0"/>
            <wp:positionH relativeFrom="column">
              <wp:posOffset>5607685</wp:posOffset>
            </wp:positionH>
            <wp:positionV relativeFrom="paragraph">
              <wp:posOffset>158750</wp:posOffset>
            </wp:positionV>
            <wp:extent cx="697865" cy="758825"/>
            <wp:effectExtent l="0" t="0" r="6985" b="317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865" cy="758825"/>
                    </a:xfrm>
                    <a:prstGeom prst="rect">
                      <a:avLst/>
                    </a:prstGeom>
                    <a:noFill/>
                  </pic:spPr>
                </pic:pic>
              </a:graphicData>
            </a:graphic>
          </wp:anchor>
        </w:drawing>
      </w:r>
      <w:r w:rsidR="000962F5" w:rsidRPr="00074ACB">
        <w:rPr>
          <w:b/>
          <w:sz w:val="32"/>
          <w:szCs w:val="32"/>
          <w:lang w:val="pt-BR" w:eastAsia="pt-BR"/>
        </w:rPr>
        <w:t>PELOS CAMINHOS DA TOPONÍMIA</w:t>
      </w:r>
      <w:r w:rsidR="00D9394E" w:rsidRPr="00074ACB">
        <w:rPr>
          <w:b/>
          <w:sz w:val="32"/>
          <w:szCs w:val="32"/>
          <w:lang w:val="pt-BR" w:eastAsia="pt-BR"/>
        </w:rPr>
        <w:t xml:space="preserve">: </w:t>
      </w:r>
      <w:r w:rsidR="000962F5" w:rsidRPr="00074ACB">
        <w:rPr>
          <w:b/>
          <w:sz w:val="32"/>
          <w:szCs w:val="32"/>
          <w:lang w:val="pt-BR" w:eastAsia="pt-BR"/>
        </w:rPr>
        <w:t xml:space="preserve">O TROPEIRISMO </w:t>
      </w:r>
      <w:r w:rsidR="00D9394E" w:rsidRPr="00074ACB">
        <w:rPr>
          <w:b/>
          <w:sz w:val="32"/>
          <w:szCs w:val="32"/>
          <w:lang w:val="pt-BR" w:eastAsia="pt-BR"/>
        </w:rPr>
        <w:t xml:space="preserve">NO PARANÁ DO SÉCULO XVIII E OS LOGRADOUROS </w:t>
      </w:r>
      <w:r w:rsidR="00E21B98" w:rsidRPr="00074ACB">
        <w:rPr>
          <w:b/>
          <w:sz w:val="32"/>
          <w:szCs w:val="32"/>
          <w:lang w:val="pt-BR" w:eastAsia="pt-BR"/>
        </w:rPr>
        <w:t xml:space="preserve">DE FORTALEZA </w:t>
      </w:r>
      <w:r w:rsidR="00EE34C2" w:rsidRPr="00074ACB">
        <w:rPr>
          <w:b/>
          <w:sz w:val="32"/>
          <w:szCs w:val="32"/>
          <w:lang w:val="pt-BR" w:eastAsia="pt-BR"/>
        </w:rPr>
        <w:t>EM 1856</w:t>
      </w:r>
    </w:p>
    <w:p w14:paraId="45A3CC38" w14:textId="7834A98D" w:rsidR="002630E0" w:rsidRPr="00D9394E" w:rsidRDefault="00074ACB" w:rsidP="00D47366">
      <w:pPr>
        <w:pStyle w:val="IEEEAuthorName"/>
        <w:widowControl w:val="0"/>
        <w:pBdr>
          <w:left w:val="single" w:sz="4" w:space="4" w:color="auto"/>
        </w:pBdr>
        <w:spacing w:before="0" w:after="240"/>
        <w:ind w:right="1843"/>
        <w:jc w:val="left"/>
        <w:outlineLvl w:val="0"/>
        <w:rPr>
          <w:rFonts w:eastAsia="MS Mincho"/>
          <w:i/>
          <w:noProof/>
          <w:sz w:val="24"/>
          <w:lang w:val="en-US" w:eastAsia="en-US"/>
        </w:rPr>
      </w:pPr>
      <w:r>
        <w:rPr>
          <w:i/>
          <w:noProof/>
          <w:sz w:val="36"/>
          <w:lang w:eastAsia="pt-BR"/>
        </w:rPr>
        <mc:AlternateContent>
          <mc:Choice Requires="wps">
            <w:drawing>
              <wp:anchor distT="0" distB="0" distL="114300" distR="114300" simplePos="0" relativeHeight="251659264" behindDoc="0" locked="0" layoutInCell="1" allowOverlap="1" wp14:anchorId="6ACD0D18" wp14:editId="674CED5B">
                <wp:simplePos x="0" y="0"/>
                <wp:positionH relativeFrom="column">
                  <wp:posOffset>5516245</wp:posOffset>
                </wp:positionH>
                <wp:positionV relativeFrom="paragraph">
                  <wp:posOffset>172720</wp:posOffset>
                </wp:positionV>
                <wp:extent cx="840740" cy="422275"/>
                <wp:effectExtent l="0" t="0" r="16510" b="15875"/>
                <wp:wrapSquare wrapText="bothSides"/>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0740" cy="422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9EEB70" w14:textId="77777777" w:rsidR="009A6785" w:rsidRPr="00433F65" w:rsidRDefault="009A6785" w:rsidP="00885ED2">
                            <w:pPr>
                              <w:spacing w:after="0"/>
                              <w:jc w:val="center"/>
                              <w:rPr>
                                <w:rFonts w:ascii="Times New Roman" w:hAnsi="Times New Roman" w:cs="Times New Roman"/>
                                <w:sz w:val="14"/>
                                <w:szCs w:val="12"/>
                              </w:rPr>
                            </w:pPr>
                            <w:r w:rsidRPr="00433F65">
                              <w:rPr>
                                <w:rFonts w:ascii="Times New Roman" w:hAnsi="Times New Roman" w:cs="Times New Roman"/>
                                <w:sz w:val="14"/>
                                <w:szCs w:val="12"/>
                              </w:rPr>
                              <w:t>Artigo Original</w:t>
                            </w:r>
                          </w:p>
                          <w:p w14:paraId="03BB1696" w14:textId="77777777" w:rsidR="009A6785" w:rsidRPr="00433F65" w:rsidRDefault="009A6785" w:rsidP="00885ED2">
                            <w:pPr>
                              <w:spacing w:after="0"/>
                              <w:jc w:val="center"/>
                              <w:rPr>
                                <w:rFonts w:ascii="Times New Roman" w:hAnsi="Times New Roman" w:cs="Times New Roman"/>
                                <w:sz w:val="14"/>
                                <w:szCs w:val="12"/>
                              </w:rPr>
                            </w:pPr>
                            <w:r w:rsidRPr="00433F65">
                              <w:rPr>
                                <w:rFonts w:ascii="Times New Roman" w:hAnsi="Times New Roman" w:cs="Times New Roman"/>
                                <w:sz w:val="14"/>
                                <w:szCs w:val="12"/>
                              </w:rPr>
                              <w:t xml:space="preserve"> Original </w:t>
                            </w:r>
                            <w:proofErr w:type="spellStart"/>
                            <w:r w:rsidRPr="00433F65">
                              <w:rPr>
                                <w:rFonts w:ascii="Times New Roman" w:hAnsi="Times New Roman" w:cs="Times New Roman"/>
                                <w:sz w:val="14"/>
                                <w:szCs w:val="12"/>
                              </w:rPr>
                              <w:t>Article</w:t>
                            </w:r>
                            <w:proofErr w:type="spellEnd"/>
                            <w:r w:rsidRPr="00433F65">
                              <w:rPr>
                                <w:rFonts w:ascii="Times New Roman" w:hAnsi="Times New Roman" w:cs="Times New Roman"/>
                                <w:sz w:val="14"/>
                                <w:szCs w:val="12"/>
                              </w:rPr>
                              <w:t xml:space="preserve"> </w:t>
                            </w:r>
                          </w:p>
                          <w:p w14:paraId="3B5E2560" w14:textId="77777777" w:rsidR="009A6785" w:rsidRPr="00433F65" w:rsidRDefault="009A6785" w:rsidP="00885ED2">
                            <w:pPr>
                              <w:spacing w:after="0"/>
                              <w:jc w:val="center"/>
                              <w:rPr>
                                <w:rFonts w:ascii="Times New Roman" w:hAnsi="Times New Roman" w:cs="Times New Roman"/>
                                <w:sz w:val="14"/>
                                <w:szCs w:val="12"/>
                              </w:rPr>
                            </w:pPr>
                            <w:r w:rsidRPr="00433F65">
                              <w:rPr>
                                <w:rFonts w:ascii="Times New Roman" w:hAnsi="Times New Roman" w:cs="Times New Roman"/>
                                <w:sz w:val="14"/>
                                <w:szCs w:val="12"/>
                              </w:rPr>
                              <w:t>Artículo Original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D0D18" id="_x0000_t202" coordsize="21600,21600" o:spt="202" path="m,l,21600r21600,l21600,xe">
                <v:stroke joinstyle="miter"/>
                <v:path gradientshapeok="t" o:connecttype="rect"/>
              </v:shapetype>
              <v:shape id="Caixa de texto 11" o:spid="_x0000_s1026" type="#_x0000_t202" style="position:absolute;margin-left:434.35pt;margin-top:13.6pt;width:66.2pt;height:3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" fillcolor="white [3201]" strokeweight=".5pt">
                <v:path arrowok="t"/>
                <v:textbox>
                  <w:txbxContent>
                    <w:p w14:paraId="789EEB70" w14:textId="77777777" w:rsidR="009A6785" w:rsidRPr="00433F65" w:rsidRDefault="009A6785" w:rsidP="00885ED2">
                      <w:pPr>
                        <w:spacing w:after="0"/>
                        <w:jc w:val="center"/>
                        <w:rPr>
                          <w:rFonts w:ascii="Times New Roman" w:hAnsi="Times New Roman" w:cs="Times New Roman"/>
                          <w:sz w:val="14"/>
                          <w:szCs w:val="12"/>
                        </w:rPr>
                      </w:pPr>
                      <w:r w:rsidRPr="00433F65">
                        <w:rPr>
                          <w:rFonts w:ascii="Times New Roman" w:hAnsi="Times New Roman" w:cs="Times New Roman"/>
                          <w:sz w:val="14"/>
                          <w:szCs w:val="12"/>
                        </w:rPr>
                        <w:t>Artigo Original</w:t>
                      </w:r>
                    </w:p>
                    <w:p w14:paraId="03BB1696" w14:textId="77777777" w:rsidR="009A6785" w:rsidRPr="00433F65" w:rsidRDefault="009A6785" w:rsidP="00885ED2">
                      <w:pPr>
                        <w:spacing w:after="0"/>
                        <w:jc w:val="center"/>
                        <w:rPr>
                          <w:rFonts w:ascii="Times New Roman" w:hAnsi="Times New Roman" w:cs="Times New Roman"/>
                          <w:sz w:val="14"/>
                          <w:szCs w:val="12"/>
                        </w:rPr>
                      </w:pPr>
                      <w:r w:rsidRPr="00433F65">
                        <w:rPr>
                          <w:rFonts w:ascii="Times New Roman" w:hAnsi="Times New Roman" w:cs="Times New Roman"/>
                          <w:sz w:val="14"/>
                          <w:szCs w:val="12"/>
                        </w:rPr>
                        <w:t xml:space="preserve"> Original </w:t>
                      </w:r>
                      <w:proofErr w:type="spellStart"/>
                      <w:r w:rsidRPr="00433F65">
                        <w:rPr>
                          <w:rFonts w:ascii="Times New Roman" w:hAnsi="Times New Roman" w:cs="Times New Roman"/>
                          <w:sz w:val="14"/>
                          <w:szCs w:val="12"/>
                        </w:rPr>
                        <w:t>Article</w:t>
                      </w:r>
                      <w:proofErr w:type="spellEnd"/>
                      <w:r w:rsidRPr="00433F65">
                        <w:rPr>
                          <w:rFonts w:ascii="Times New Roman" w:hAnsi="Times New Roman" w:cs="Times New Roman"/>
                          <w:sz w:val="14"/>
                          <w:szCs w:val="12"/>
                        </w:rPr>
                        <w:t xml:space="preserve"> </w:t>
                      </w:r>
                    </w:p>
                    <w:p w14:paraId="3B5E2560" w14:textId="77777777" w:rsidR="009A6785" w:rsidRPr="00433F65" w:rsidRDefault="009A6785" w:rsidP="00885ED2">
                      <w:pPr>
                        <w:spacing w:after="0"/>
                        <w:jc w:val="center"/>
                        <w:rPr>
                          <w:rFonts w:ascii="Times New Roman" w:hAnsi="Times New Roman" w:cs="Times New Roman"/>
                          <w:sz w:val="14"/>
                          <w:szCs w:val="12"/>
                        </w:rPr>
                      </w:pPr>
                      <w:r w:rsidRPr="00433F65">
                        <w:rPr>
                          <w:rFonts w:ascii="Times New Roman" w:hAnsi="Times New Roman" w:cs="Times New Roman"/>
                          <w:sz w:val="14"/>
                          <w:szCs w:val="12"/>
                        </w:rPr>
                        <w:t>Artículo Original</w:t>
                      </w:r>
                    </w:p>
                  </w:txbxContent>
                </v:textbox>
                <w10:wrap type="square"/>
              </v:shape>
            </w:pict>
          </mc:Fallback>
        </mc:AlternateContent>
      </w:r>
      <w:r w:rsidR="00174775">
        <w:rPr>
          <w:rFonts w:eastAsia="MS Mincho"/>
          <w:i/>
          <w:noProof/>
          <w:sz w:val="24"/>
          <w:lang w:val="en-US" w:eastAsia="en-US"/>
        </w:rPr>
        <w:t>Along</w:t>
      </w:r>
      <w:r w:rsidR="000962F5">
        <w:rPr>
          <w:rFonts w:eastAsia="MS Mincho"/>
          <w:i/>
          <w:noProof/>
          <w:sz w:val="24"/>
          <w:lang w:val="en-US" w:eastAsia="en-US"/>
        </w:rPr>
        <w:t xml:space="preserve"> the paths of Toponymy</w:t>
      </w:r>
      <w:r w:rsidR="00174775">
        <w:rPr>
          <w:rFonts w:eastAsia="MS Mincho"/>
          <w:i/>
          <w:noProof/>
          <w:sz w:val="24"/>
          <w:lang w:val="en-US" w:eastAsia="en-US"/>
        </w:rPr>
        <w:t xml:space="preserve">: </w:t>
      </w:r>
      <w:r w:rsidR="000962F5">
        <w:rPr>
          <w:rFonts w:eastAsia="MS Mincho"/>
          <w:i/>
          <w:noProof/>
          <w:sz w:val="24"/>
          <w:lang w:val="en-US" w:eastAsia="en-US"/>
        </w:rPr>
        <w:t xml:space="preserve">Tropeirism </w:t>
      </w:r>
      <w:r w:rsidR="00174775">
        <w:rPr>
          <w:rFonts w:eastAsia="MS Mincho"/>
          <w:i/>
          <w:noProof/>
          <w:sz w:val="24"/>
          <w:lang w:val="en-US" w:eastAsia="en-US"/>
        </w:rPr>
        <w:t>in Paraná in</w:t>
      </w:r>
      <w:r w:rsidR="00D9394E">
        <w:rPr>
          <w:rFonts w:eastAsia="MS Mincho"/>
          <w:i/>
          <w:noProof/>
          <w:sz w:val="24"/>
          <w:lang w:val="en-US" w:eastAsia="en-US"/>
        </w:rPr>
        <w:t xml:space="preserve"> the 18</w:t>
      </w:r>
      <w:r w:rsidR="00D9394E" w:rsidRPr="00D9394E">
        <w:rPr>
          <w:rFonts w:eastAsia="MS Mincho"/>
          <w:i/>
          <w:noProof/>
          <w:sz w:val="24"/>
          <w:vertAlign w:val="superscript"/>
          <w:lang w:val="en-US" w:eastAsia="en-US"/>
        </w:rPr>
        <w:t>th</w:t>
      </w:r>
      <w:r w:rsidR="00D9394E">
        <w:rPr>
          <w:rFonts w:eastAsia="MS Mincho"/>
          <w:i/>
          <w:noProof/>
          <w:sz w:val="24"/>
          <w:lang w:val="en-US" w:eastAsia="en-US"/>
        </w:rPr>
        <w:t xml:space="preserve"> century and the streets </w:t>
      </w:r>
      <w:r w:rsidR="00E21B98">
        <w:rPr>
          <w:rFonts w:eastAsia="MS Mincho"/>
          <w:i/>
          <w:noProof/>
          <w:sz w:val="24"/>
          <w:lang w:val="en-US" w:eastAsia="en-US"/>
        </w:rPr>
        <w:t>of Fortaleza in</w:t>
      </w:r>
      <w:r w:rsidR="0034215F">
        <w:rPr>
          <w:rFonts w:eastAsia="MS Mincho"/>
          <w:i/>
          <w:noProof/>
          <w:sz w:val="24"/>
          <w:lang w:val="en-US" w:eastAsia="en-US"/>
        </w:rPr>
        <w:t xml:space="preserve"> </w:t>
      </w:r>
      <w:r w:rsidR="00EE34C2">
        <w:rPr>
          <w:rFonts w:eastAsia="MS Mincho"/>
          <w:i/>
          <w:noProof/>
          <w:sz w:val="24"/>
          <w:lang w:val="en-US" w:eastAsia="en-US"/>
        </w:rPr>
        <w:t>1856</w:t>
      </w:r>
    </w:p>
    <w:p w14:paraId="37DE552A" w14:textId="17597FD6" w:rsidR="008734B1" w:rsidRPr="00D9394E" w:rsidRDefault="00174775" w:rsidP="008734B1">
      <w:pPr>
        <w:pBdr>
          <w:left w:val="single" w:sz="4" w:space="4" w:color="auto"/>
        </w:pBdr>
        <w:spacing w:after="120" w:line="240" w:lineRule="auto"/>
        <w:ind w:right="1840"/>
        <w:rPr>
          <w:rFonts w:ascii="Times New Roman" w:hAnsi="Times New Roman" w:cs="Times New Roman"/>
          <w:i/>
          <w:sz w:val="24"/>
          <w:szCs w:val="24"/>
          <w:lang w:val="es-ES_tradnl"/>
        </w:rPr>
      </w:pPr>
      <w:r>
        <w:rPr>
          <w:rFonts w:ascii="Times New Roman" w:hAnsi="Times New Roman" w:cs="Times New Roman"/>
          <w:i/>
          <w:sz w:val="24"/>
          <w:szCs w:val="24"/>
          <w:lang w:val="es-ES_tradnl"/>
        </w:rPr>
        <w:t>Por los caminos de la Toponimia</w:t>
      </w:r>
      <w:r w:rsidR="00D9394E" w:rsidRPr="00D9394E">
        <w:rPr>
          <w:rFonts w:ascii="Times New Roman" w:hAnsi="Times New Roman" w:cs="Times New Roman"/>
          <w:i/>
          <w:sz w:val="24"/>
          <w:szCs w:val="24"/>
          <w:lang w:val="es-ES_tradnl"/>
        </w:rPr>
        <w:t xml:space="preserve">: </w:t>
      </w:r>
      <w:r w:rsidR="0034215F">
        <w:rPr>
          <w:rFonts w:ascii="Times New Roman" w:hAnsi="Times New Roman" w:cs="Times New Roman"/>
          <w:i/>
          <w:sz w:val="24"/>
          <w:szCs w:val="24"/>
          <w:lang w:val="es-ES_tradnl"/>
        </w:rPr>
        <w:t xml:space="preserve">El </w:t>
      </w:r>
      <w:proofErr w:type="spellStart"/>
      <w:r>
        <w:rPr>
          <w:rFonts w:ascii="Times New Roman" w:hAnsi="Times New Roman" w:cs="Times New Roman"/>
          <w:i/>
          <w:sz w:val="24"/>
          <w:szCs w:val="24"/>
          <w:lang w:val="es-ES_tradnl"/>
        </w:rPr>
        <w:t>Tropeirismo</w:t>
      </w:r>
      <w:proofErr w:type="spellEnd"/>
      <w:r>
        <w:rPr>
          <w:rFonts w:ascii="Times New Roman" w:hAnsi="Times New Roman" w:cs="Times New Roman"/>
          <w:i/>
          <w:sz w:val="24"/>
          <w:szCs w:val="24"/>
          <w:lang w:val="es-ES_tradnl"/>
        </w:rPr>
        <w:t xml:space="preserve"> </w:t>
      </w:r>
      <w:r w:rsidR="00D9394E">
        <w:rPr>
          <w:rFonts w:ascii="Times New Roman" w:hAnsi="Times New Roman" w:cs="Times New Roman"/>
          <w:i/>
          <w:sz w:val="24"/>
          <w:szCs w:val="24"/>
          <w:lang w:val="es-ES_tradnl"/>
        </w:rPr>
        <w:t xml:space="preserve">en Paraná del siglo XVIII y las calles </w:t>
      </w:r>
      <w:r w:rsidR="00E21B98">
        <w:rPr>
          <w:rFonts w:ascii="Times New Roman" w:hAnsi="Times New Roman" w:cs="Times New Roman"/>
          <w:i/>
          <w:sz w:val="24"/>
          <w:szCs w:val="24"/>
          <w:lang w:val="es-ES_tradnl"/>
        </w:rPr>
        <w:t xml:space="preserve">de Fortaleza en </w:t>
      </w:r>
      <w:r w:rsidR="00EE34C2">
        <w:rPr>
          <w:rFonts w:ascii="Times New Roman" w:hAnsi="Times New Roman" w:cs="Times New Roman"/>
          <w:i/>
          <w:sz w:val="24"/>
          <w:szCs w:val="24"/>
          <w:lang w:val="es-ES_tradnl"/>
        </w:rPr>
        <w:t>1856</w:t>
      </w:r>
    </w:p>
    <w:p w14:paraId="6775F769" w14:textId="50C5BD96" w:rsidR="008734B1" w:rsidRPr="00D9394E" w:rsidRDefault="008734B1" w:rsidP="008734B1">
      <w:pPr>
        <w:pBdr>
          <w:left w:val="single" w:sz="4" w:space="4" w:color="auto"/>
        </w:pBdr>
        <w:spacing w:after="120" w:line="240" w:lineRule="auto"/>
        <w:rPr>
          <w:lang w:val="es-ES_tradnl"/>
        </w:rPr>
      </w:pPr>
    </w:p>
    <w:p w14:paraId="33A1581A" w14:textId="77777777" w:rsidR="002630E0" w:rsidRPr="008734B1" w:rsidRDefault="00FD0E34" w:rsidP="008734B1">
      <w:pPr>
        <w:pStyle w:val="IEEEAuthorName"/>
        <w:widowControl w:val="0"/>
        <w:pBdr>
          <w:left w:val="single" w:sz="4" w:space="4" w:color="auto"/>
        </w:pBdr>
        <w:spacing w:before="0"/>
        <w:jc w:val="left"/>
        <w:outlineLvl w:val="0"/>
        <w:rPr>
          <w:sz w:val="28"/>
          <w:szCs w:val="22"/>
          <w:vertAlign w:val="superscript"/>
          <w:lang w:val="pt-BR"/>
        </w:rPr>
      </w:pPr>
      <w:proofErr w:type="spellStart"/>
      <w:r>
        <w:rPr>
          <w:sz w:val="28"/>
          <w:szCs w:val="22"/>
          <w:lang w:val="pt-BR"/>
        </w:rPr>
        <w:t>Gleilson</w:t>
      </w:r>
      <w:proofErr w:type="spellEnd"/>
      <w:r>
        <w:rPr>
          <w:sz w:val="28"/>
          <w:szCs w:val="22"/>
          <w:lang w:val="pt-BR"/>
        </w:rPr>
        <w:t xml:space="preserve"> </w:t>
      </w:r>
      <w:proofErr w:type="spellStart"/>
      <w:r>
        <w:rPr>
          <w:sz w:val="28"/>
          <w:szCs w:val="22"/>
          <w:lang w:val="pt-BR"/>
        </w:rPr>
        <w:t>Angelo</w:t>
      </w:r>
      <w:proofErr w:type="spellEnd"/>
      <w:r>
        <w:rPr>
          <w:sz w:val="28"/>
          <w:szCs w:val="22"/>
          <w:lang w:val="pt-BR"/>
        </w:rPr>
        <w:t xml:space="preserve"> da Silva</w:t>
      </w:r>
      <w:r w:rsidR="00F3774E" w:rsidRPr="008734B1">
        <w:rPr>
          <w:sz w:val="28"/>
          <w:szCs w:val="22"/>
          <w:vertAlign w:val="superscript"/>
          <w:lang w:val="pt-BR"/>
        </w:rPr>
        <w:t>*1</w:t>
      </w:r>
      <w:r>
        <w:rPr>
          <w:sz w:val="28"/>
          <w:szCs w:val="22"/>
          <w:lang w:val="pt-BR"/>
        </w:rPr>
        <w:t>,</w:t>
      </w:r>
    </w:p>
    <w:p w14:paraId="4FBDB8EF" w14:textId="6797FC2F" w:rsidR="00EE1A0C" w:rsidRPr="00B43596" w:rsidRDefault="008D7D81" w:rsidP="008734B1">
      <w:pPr>
        <w:pStyle w:val="IEEEAuthorAffiliation"/>
        <w:widowControl w:val="0"/>
        <w:pBdr>
          <w:left w:val="single" w:sz="4" w:space="4" w:color="auto"/>
        </w:pBdr>
        <w:spacing w:after="120"/>
        <w:jc w:val="left"/>
        <w:rPr>
          <w:i w:val="0"/>
          <w:sz w:val="22"/>
          <w:lang w:val="pt-BR"/>
        </w:rPr>
      </w:pPr>
      <w:r w:rsidRPr="00B43596">
        <w:rPr>
          <w:i w:val="0"/>
          <w:sz w:val="22"/>
          <w:vertAlign w:val="superscript"/>
          <w:lang w:val="pt-BR"/>
        </w:rPr>
        <w:t>1</w:t>
      </w:r>
      <w:r w:rsidR="005D685E" w:rsidRPr="00B43596">
        <w:rPr>
          <w:i w:val="0"/>
          <w:sz w:val="22"/>
          <w:lang w:val="pt-BR"/>
        </w:rPr>
        <w:t xml:space="preserve">Laboratório de </w:t>
      </w:r>
      <w:r w:rsidR="00FD0E34">
        <w:rPr>
          <w:i w:val="0"/>
          <w:sz w:val="22"/>
          <w:lang w:val="pt-BR"/>
        </w:rPr>
        <w:t>Planejamento Urbano e Regional (LAPUR)</w:t>
      </w:r>
      <w:r w:rsidRPr="00B43596">
        <w:rPr>
          <w:i w:val="0"/>
          <w:sz w:val="22"/>
          <w:lang w:val="pt-BR"/>
        </w:rPr>
        <w:t xml:space="preserve">, </w:t>
      </w:r>
      <w:r w:rsidR="008C7527">
        <w:rPr>
          <w:i w:val="0"/>
          <w:sz w:val="22"/>
          <w:lang w:val="pt-BR"/>
        </w:rPr>
        <w:t>doutorando</w:t>
      </w:r>
      <w:r w:rsidR="00FD0E34">
        <w:rPr>
          <w:i w:val="0"/>
          <w:sz w:val="22"/>
          <w:lang w:val="pt-BR"/>
        </w:rPr>
        <w:t xml:space="preserve"> em Geografia</w:t>
      </w:r>
      <w:r w:rsidR="005D685E" w:rsidRPr="00B43596">
        <w:rPr>
          <w:i w:val="0"/>
          <w:sz w:val="22"/>
          <w:lang w:val="pt-BR"/>
        </w:rPr>
        <w:t xml:space="preserve">, </w:t>
      </w:r>
      <w:r w:rsidR="00FD0E34">
        <w:rPr>
          <w:i w:val="0"/>
          <w:sz w:val="22"/>
          <w:lang w:val="pt-BR"/>
        </w:rPr>
        <w:t>Universidade Federal do Ceará</w:t>
      </w:r>
      <w:r w:rsidRPr="00B43596">
        <w:rPr>
          <w:i w:val="0"/>
          <w:sz w:val="22"/>
          <w:lang w:val="pt-BR"/>
        </w:rPr>
        <w:t xml:space="preserve">, </w:t>
      </w:r>
      <w:r w:rsidR="00FD0E34">
        <w:rPr>
          <w:i w:val="0"/>
          <w:sz w:val="22"/>
          <w:lang w:val="pt-BR"/>
        </w:rPr>
        <w:t>Fortaleza</w:t>
      </w:r>
      <w:r w:rsidRPr="00B43596">
        <w:rPr>
          <w:i w:val="0"/>
          <w:sz w:val="22"/>
          <w:lang w:val="pt-BR"/>
        </w:rPr>
        <w:t xml:space="preserve">, </w:t>
      </w:r>
      <w:r w:rsidR="00FD0E34">
        <w:rPr>
          <w:i w:val="0"/>
          <w:sz w:val="22"/>
          <w:lang w:val="pt-BR"/>
        </w:rPr>
        <w:t>Brasil</w:t>
      </w:r>
      <w:r w:rsidRPr="00B43596">
        <w:rPr>
          <w:i w:val="0"/>
          <w:sz w:val="22"/>
          <w:lang w:val="pt-BR"/>
        </w:rPr>
        <w:t>.</w:t>
      </w:r>
    </w:p>
    <w:p w14:paraId="3C6C7A59" w14:textId="77777777" w:rsidR="00F3774E" w:rsidRPr="00177175" w:rsidRDefault="00F3774E" w:rsidP="008734B1">
      <w:pPr>
        <w:pStyle w:val="IEEEAuthorAffiliation"/>
        <w:widowControl w:val="0"/>
        <w:pBdr>
          <w:left w:val="single" w:sz="4" w:space="4" w:color="auto"/>
        </w:pBdr>
        <w:spacing w:after="120"/>
        <w:jc w:val="left"/>
        <w:rPr>
          <w:sz w:val="22"/>
          <w:szCs w:val="22"/>
          <w:lang w:val="pt-BR"/>
        </w:rPr>
      </w:pPr>
      <w:r w:rsidRPr="00984C41">
        <w:rPr>
          <w:i w:val="0"/>
          <w:sz w:val="24"/>
          <w:lang w:val="pt-BR"/>
        </w:rPr>
        <w:br w:type="textWrapping" w:clear="all"/>
      </w:r>
      <w:r w:rsidR="008D7D81" w:rsidRPr="00E84AD6">
        <w:rPr>
          <w:sz w:val="22"/>
          <w:szCs w:val="22"/>
          <w:lang w:val="pt-BR"/>
        </w:rPr>
        <w:t>*</w:t>
      </w:r>
      <w:r w:rsidR="00EE1A0C" w:rsidRPr="00E84AD6">
        <w:rPr>
          <w:sz w:val="22"/>
          <w:szCs w:val="22"/>
          <w:lang w:val="pt-BR"/>
        </w:rPr>
        <w:t xml:space="preserve">Correspondência: </w:t>
      </w:r>
      <w:r w:rsidR="00FD0E34" w:rsidRPr="00074ACB">
        <w:rPr>
          <w:lang w:val="pt-BR"/>
        </w:rPr>
        <w:t>angelosilva002@gmail.com.</w:t>
      </w:r>
    </w:p>
    <w:p w14:paraId="289E73C9" w14:textId="77777777" w:rsidR="00F3774E" w:rsidRPr="00984C41" w:rsidRDefault="00F3774E" w:rsidP="00382550">
      <w:pPr>
        <w:spacing w:after="0"/>
        <w:rPr>
          <w:rFonts w:ascii="Times New Roman" w:hAnsi="Times New Roman" w:cs="Times New Roman"/>
        </w:rPr>
      </w:pPr>
    </w:p>
    <w:p w14:paraId="61CCBC7C" w14:textId="77777777" w:rsidR="00F3774E" w:rsidRPr="00984C41" w:rsidRDefault="00656F96" w:rsidP="00382550">
      <w:pPr>
        <w:spacing w:after="0"/>
        <w:rPr>
          <w:rFonts w:ascii="Times New Roman" w:hAnsi="Times New Roman" w:cs="Times New Roman"/>
        </w:rPr>
      </w:pPr>
      <w:r>
        <w:rPr>
          <w:rFonts w:ascii="Times New Roman" w:hAnsi="Times New Roman" w:cs="Times New Roman"/>
          <w:noProof/>
          <w:lang w:eastAsia="pt-BR"/>
        </w:rPr>
        <mc:AlternateContent>
          <mc:Choice Requires="wps">
            <w:drawing>
              <wp:anchor distT="0" distB="0" distL="114300" distR="114300" simplePos="0" relativeHeight="251661312" behindDoc="0" locked="0" layoutInCell="1" allowOverlap="1" wp14:anchorId="54BC1ACC" wp14:editId="4F5CE6DD">
                <wp:simplePos x="0" y="0"/>
                <wp:positionH relativeFrom="column">
                  <wp:posOffset>-43180</wp:posOffset>
                </wp:positionH>
                <wp:positionV relativeFrom="paragraph">
                  <wp:posOffset>3175</wp:posOffset>
                </wp:positionV>
                <wp:extent cx="6527800" cy="304800"/>
                <wp:effectExtent l="0" t="0" r="635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304800"/>
                        </a:xfrm>
                        <a:prstGeom prst="rect">
                          <a:avLst/>
                        </a:prstGeom>
                        <a:solidFill>
                          <a:schemeClr val="tx2">
                            <a:lumMod val="40000"/>
                            <a:lumOff val="60000"/>
                          </a:schemeClr>
                        </a:solidFill>
                        <a:ln w="9525">
                          <a:noFill/>
                          <a:miter lim="800000"/>
                          <a:headEnd/>
                          <a:tailEnd/>
                        </a:ln>
                      </wps:spPr>
                      <wps:txbx>
                        <w:txbxContent>
                          <w:p w14:paraId="370EC437" w14:textId="56F2CFCC" w:rsidR="009A6785" w:rsidRPr="00E84AD6" w:rsidRDefault="009A6785" w:rsidP="00885ED2">
                            <w:pPr>
                              <w:jc w:val="right"/>
                              <w:rPr>
                                <w:rFonts w:ascii="Times New Roman" w:hAnsi="Times New Roman" w:cs="Times New Roman"/>
                                <w:color w:val="FFFFFF" w:themeColor="background1"/>
                              </w:rPr>
                            </w:pPr>
                            <w:r w:rsidRPr="00E84AD6">
                              <w:rPr>
                                <w:rFonts w:ascii="Times New Roman" w:hAnsi="Times New Roman" w:cs="Times New Roman"/>
                                <w:color w:val="FFFFFF" w:themeColor="background1"/>
                              </w:rPr>
                              <w:t xml:space="preserve">Artigo recebido em </w:t>
                            </w:r>
                            <w:r w:rsidR="008C7527">
                              <w:rPr>
                                <w:rFonts w:ascii="Times New Roman" w:hAnsi="Times New Roman" w:cs="Times New Roman"/>
                                <w:color w:val="FFFFFF" w:themeColor="background1"/>
                              </w:rPr>
                              <w:t>05</w:t>
                            </w:r>
                            <w:r w:rsidRPr="00E84AD6">
                              <w:rPr>
                                <w:rFonts w:ascii="Times New Roman" w:hAnsi="Times New Roman" w:cs="Times New Roman"/>
                                <w:color w:val="FFFFFF" w:themeColor="background1"/>
                              </w:rPr>
                              <w:t>/</w:t>
                            </w:r>
                            <w:r w:rsidR="008C7527">
                              <w:rPr>
                                <w:rFonts w:ascii="Times New Roman" w:hAnsi="Times New Roman" w:cs="Times New Roman"/>
                                <w:color w:val="FFFFFF" w:themeColor="background1"/>
                              </w:rPr>
                              <w:t>08</w:t>
                            </w:r>
                            <w:r w:rsidRPr="00E84AD6">
                              <w:rPr>
                                <w:rFonts w:ascii="Times New Roman" w:hAnsi="Times New Roman" w:cs="Times New Roman"/>
                                <w:color w:val="FFFFFF" w:themeColor="background1"/>
                              </w:rPr>
                              <w:t>/</w:t>
                            </w:r>
                            <w:r w:rsidR="008C7527">
                              <w:rPr>
                                <w:rFonts w:ascii="Times New Roman" w:hAnsi="Times New Roman" w:cs="Times New Roman"/>
                                <w:color w:val="FFFFFF" w:themeColor="background1"/>
                              </w:rPr>
                              <w:t>2020</w:t>
                            </w:r>
                            <w:r w:rsidRPr="00E84AD6">
                              <w:rPr>
                                <w:rFonts w:ascii="Times New Roman" w:hAnsi="Times New Roman" w:cs="Times New Roman"/>
                                <w:color w:val="FFFFFF" w:themeColor="background1"/>
                              </w:rPr>
                              <w:t xml:space="preserve"> aprovado em</w:t>
                            </w:r>
                            <w:r w:rsidR="008C7527">
                              <w:rPr>
                                <w:rFonts w:ascii="Times New Roman" w:hAnsi="Times New Roman" w:cs="Times New Roman"/>
                                <w:color w:val="FFFFFF" w:themeColor="background1"/>
                              </w:rPr>
                              <w:t xml:space="preserve"> 16</w:t>
                            </w:r>
                            <w:r w:rsidRPr="00E84AD6">
                              <w:rPr>
                                <w:rFonts w:ascii="Times New Roman" w:hAnsi="Times New Roman" w:cs="Times New Roman"/>
                                <w:color w:val="FFFFFF" w:themeColor="background1"/>
                              </w:rPr>
                              <w:t>/</w:t>
                            </w:r>
                            <w:r w:rsidR="008C7527">
                              <w:rPr>
                                <w:rFonts w:ascii="Times New Roman" w:hAnsi="Times New Roman" w:cs="Times New Roman"/>
                                <w:color w:val="FFFFFF" w:themeColor="background1"/>
                              </w:rPr>
                              <w:t>06</w:t>
                            </w:r>
                            <w:r w:rsidRPr="00E84AD6">
                              <w:rPr>
                                <w:rFonts w:ascii="Times New Roman" w:hAnsi="Times New Roman" w:cs="Times New Roman"/>
                                <w:color w:val="FFFFFF" w:themeColor="background1"/>
                              </w:rPr>
                              <w:t>/</w:t>
                            </w:r>
                            <w:r w:rsidR="008C7527">
                              <w:rPr>
                                <w:rFonts w:ascii="Times New Roman" w:hAnsi="Times New Roman" w:cs="Times New Roman"/>
                                <w:color w:val="FFFFFF" w:themeColor="background1"/>
                              </w:rPr>
                              <w:t>2021</w:t>
                            </w:r>
                            <w:r w:rsidRPr="00E84AD6">
                              <w:rPr>
                                <w:rFonts w:ascii="Times New Roman" w:hAnsi="Times New Roman" w:cs="Times New Roman"/>
                                <w:color w:val="FFFFFF" w:themeColor="background1"/>
                              </w:rPr>
                              <w:t xml:space="preserve"> publicado em </w:t>
                            </w:r>
                            <w:r w:rsidR="008C7527">
                              <w:rPr>
                                <w:rFonts w:ascii="Times New Roman" w:hAnsi="Times New Roman" w:cs="Times New Roman"/>
                                <w:color w:val="FFFFFF" w:themeColor="background1"/>
                              </w:rPr>
                              <w:t>26</w:t>
                            </w:r>
                            <w:r w:rsidRPr="00E84AD6">
                              <w:rPr>
                                <w:rFonts w:ascii="Times New Roman" w:hAnsi="Times New Roman" w:cs="Times New Roman"/>
                                <w:color w:val="FFFFFF" w:themeColor="background1"/>
                              </w:rPr>
                              <w:t>/</w:t>
                            </w:r>
                            <w:r w:rsidR="008C7527">
                              <w:rPr>
                                <w:rFonts w:ascii="Times New Roman" w:hAnsi="Times New Roman" w:cs="Times New Roman"/>
                                <w:color w:val="FFFFFF" w:themeColor="background1"/>
                              </w:rPr>
                              <w:t>04</w:t>
                            </w:r>
                            <w:r w:rsidRPr="00E84AD6">
                              <w:rPr>
                                <w:rFonts w:ascii="Times New Roman" w:hAnsi="Times New Roman" w:cs="Times New Roman"/>
                                <w:color w:val="FFFFFF" w:themeColor="background1"/>
                              </w:rPr>
                              <w:t>/</w:t>
                            </w:r>
                            <w:r w:rsidR="008C7527">
                              <w:rPr>
                                <w:rFonts w:ascii="Times New Roman" w:hAnsi="Times New Roman" w:cs="Times New Roman"/>
                                <w:color w:val="FFFFFF" w:themeColor="background1"/>
                              </w:rPr>
                              <w:t>2022</w:t>
                            </w:r>
                            <w:r w:rsidRPr="00E84AD6">
                              <w:rPr>
                                <w:rFonts w:ascii="Times New Roman" w:hAnsi="Times New Roman" w:cs="Times New Roman"/>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C1ACC" id="Caixa de Texto 2" o:spid="_x0000_s1027" type="#_x0000_t202" style="position:absolute;margin-left:-3.4pt;margin-top:.25pt;width:514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" fillcolor="#8db3e2 [1311]" stroked="f">
                <v:textbox>
                  <w:txbxContent>
                    <w:p w14:paraId="370EC437" w14:textId="56F2CFCC" w:rsidR="009A6785" w:rsidRPr="00E84AD6" w:rsidRDefault="009A6785" w:rsidP="00885ED2">
                      <w:pPr>
                        <w:jc w:val="right"/>
                        <w:rPr>
                          <w:rFonts w:ascii="Times New Roman" w:hAnsi="Times New Roman" w:cs="Times New Roman"/>
                          <w:color w:val="FFFFFF" w:themeColor="background1"/>
                        </w:rPr>
                      </w:pPr>
                      <w:r w:rsidRPr="00E84AD6">
                        <w:rPr>
                          <w:rFonts w:ascii="Times New Roman" w:hAnsi="Times New Roman" w:cs="Times New Roman"/>
                          <w:color w:val="FFFFFF" w:themeColor="background1"/>
                        </w:rPr>
                        <w:t xml:space="preserve">Artigo recebido em </w:t>
                      </w:r>
                      <w:r w:rsidR="008C7527">
                        <w:rPr>
                          <w:rFonts w:ascii="Times New Roman" w:hAnsi="Times New Roman" w:cs="Times New Roman"/>
                          <w:color w:val="FFFFFF" w:themeColor="background1"/>
                        </w:rPr>
                        <w:t>05</w:t>
                      </w:r>
                      <w:r w:rsidRPr="00E84AD6">
                        <w:rPr>
                          <w:rFonts w:ascii="Times New Roman" w:hAnsi="Times New Roman" w:cs="Times New Roman"/>
                          <w:color w:val="FFFFFF" w:themeColor="background1"/>
                        </w:rPr>
                        <w:t>/</w:t>
                      </w:r>
                      <w:r w:rsidR="008C7527">
                        <w:rPr>
                          <w:rFonts w:ascii="Times New Roman" w:hAnsi="Times New Roman" w:cs="Times New Roman"/>
                          <w:color w:val="FFFFFF" w:themeColor="background1"/>
                        </w:rPr>
                        <w:t>08</w:t>
                      </w:r>
                      <w:r w:rsidRPr="00E84AD6">
                        <w:rPr>
                          <w:rFonts w:ascii="Times New Roman" w:hAnsi="Times New Roman" w:cs="Times New Roman"/>
                          <w:color w:val="FFFFFF" w:themeColor="background1"/>
                        </w:rPr>
                        <w:t>/</w:t>
                      </w:r>
                      <w:r w:rsidR="008C7527">
                        <w:rPr>
                          <w:rFonts w:ascii="Times New Roman" w:hAnsi="Times New Roman" w:cs="Times New Roman"/>
                          <w:color w:val="FFFFFF" w:themeColor="background1"/>
                        </w:rPr>
                        <w:t>2020</w:t>
                      </w:r>
                      <w:r w:rsidRPr="00E84AD6">
                        <w:rPr>
                          <w:rFonts w:ascii="Times New Roman" w:hAnsi="Times New Roman" w:cs="Times New Roman"/>
                          <w:color w:val="FFFFFF" w:themeColor="background1"/>
                        </w:rPr>
                        <w:t xml:space="preserve"> aprovado em</w:t>
                      </w:r>
                      <w:r w:rsidR="008C7527">
                        <w:rPr>
                          <w:rFonts w:ascii="Times New Roman" w:hAnsi="Times New Roman" w:cs="Times New Roman"/>
                          <w:color w:val="FFFFFF" w:themeColor="background1"/>
                        </w:rPr>
                        <w:t xml:space="preserve"> 16</w:t>
                      </w:r>
                      <w:r w:rsidRPr="00E84AD6">
                        <w:rPr>
                          <w:rFonts w:ascii="Times New Roman" w:hAnsi="Times New Roman" w:cs="Times New Roman"/>
                          <w:color w:val="FFFFFF" w:themeColor="background1"/>
                        </w:rPr>
                        <w:t>/</w:t>
                      </w:r>
                      <w:r w:rsidR="008C7527">
                        <w:rPr>
                          <w:rFonts w:ascii="Times New Roman" w:hAnsi="Times New Roman" w:cs="Times New Roman"/>
                          <w:color w:val="FFFFFF" w:themeColor="background1"/>
                        </w:rPr>
                        <w:t>06</w:t>
                      </w:r>
                      <w:r w:rsidRPr="00E84AD6">
                        <w:rPr>
                          <w:rFonts w:ascii="Times New Roman" w:hAnsi="Times New Roman" w:cs="Times New Roman"/>
                          <w:color w:val="FFFFFF" w:themeColor="background1"/>
                        </w:rPr>
                        <w:t>/</w:t>
                      </w:r>
                      <w:r w:rsidR="008C7527">
                        <w:rPr>
                          <w:rFonts w:ascii="Times New Roman" w:hAnsi="Times New Roman" w:cs="Times New Roman"/>
                          <w:color w:val="FFFFFF" w:themeColor="background1"/>
                        </w:rPr>
                        <w:t>2021</w:t>
                      </w:r>
                      <w:r w:rsidRPr="00E84AD6">
                        <w:rPr>
                          <w:rFonts w:ascii="Times New Roman" w:hAnsi="Times New Roman" w:cs="Times New Roman"/>
                          <w:color w:val="FFFFFF" w:themeColor="background1"/>
                        </w:rPr>
                        <w:t xml:space="preserve"> publicado em </w:t>
                      </w:r>
                      <w:r w:rsidR="008C7527">
                        <w:rPr>
                          <w:rFonts w:ascii="Times New Roman" w:hAnsi="Times New Roman" w:cs="Times New Roman"/>
                          <w:color w:val="FFFFFF" w:themeColor="background1"/>
                        </w:rPr>
                        <w:t>26</w:t>
                      </w:r>
                      <w:r w:rsidRPr="00E84AD6">
                        <w:rPr>
                          <w:rFonts w:ascii="Times New Roman" w:hAnsi="Times New Roman" w:cs="Times New Roman"/>
                          <w:color w:val="FFFFFF" w:themeColor="background1"/>
                        </w:rPr>
                        <w:t>/</w:t>
                      </w:r>
                      <w:r w:rsidR="008C7527">
                        <w:rPr>
                          <w:rFonts w:ascii="Times New Roman" w:hAnsi="Times New Roman" w:cs="Times New Roman"/>
                          <w:color w:val="FFFFFF" w:themeColor="background1"/>
                        </w:rPr>
                        <w:t>04</w:t>
                      </w:r>
                      <w:r w:rsidRPr="00E84AD6">
                        <w:rPr>
                          <w:rFonts w:ascii="Times New Roman" w:hAnsi="Times New Roman" w:cs="Times New Roman"/>
                          <w:color w:val="FFFFFF" w:themeColor="background1"/>
                        </w:rPr>
                        <w:t>/</w:t>
                      </w:r>
                      <w:r w:rsidR="008C7527">
                        <w:rPr>
                          <w:rFonts w:ascii="Times New Roman" w:hAnsi="Times New Roman" w:cs="Times New Roman"/>
                          <w:color w:val="FFFFFF" w:themeColor="background1"/>
                        </w:rPr>
                        <w:t>2022</w:t>
                      </w:r>
                      <w:r w:rsidRPr="00E84AD6">
                        <w:rPr>
                          <w:rFonts w:ascii="Times New Roman" w:hAnsi="Times New Roman" w:cs="Times New Roman"/>
                          <w:color w:val="FFFFFF" w:themeColor="background1"/>
                        </w:rPr>
                        <w:t>.</w:t>
                      </w:r>
                    </w:p>
                  </w:txbxContent>
                </v:textbox>
              </v:shape>
            </w:pict>
          </mc:Fallback>
        </mc:AlternateContent>
      </w:r>
    </w:p>
    <w:p w14:paraId="0667D26B" w14:textId="77777777" w:rsidR="00F3774E" w:rsidRPr="00984C41" w:rsidRDefault="00F3774E" w:rsidP="00382550">
      <w:pPr>
        <w:spacing w:after="0"/>
        <w:rPr>
          <w:rFonts w:ascii="Times New Roman" w:hAnsi="Times New Roman" w:cs="Times New Roman"/>
        </w:rPr>
      </w:pPr>
    </w:p>
    <w:p w14:paraId="57FFFF87" w14:textId="77777777" w:rsidR="00B43596" w:rsidRDefault="00B43596" w:rsidP="00382550">
      <w:pPr>
        <w:spacing w:after="0"/>
        <w:rPr>
          <w:rFonts w:ascii="Times New Roman" w:hAnsi="Times New Roman" w:cs="Times New Roman"/>
          <w:b/>
          <w:sz w:val="24"/>
          <w:szCs w:val="24"/>
        </w:rPr>
      </w:pPr>
    </w:p>
    <w:p w14:paraId="12FAC1C7" w14:textId="77777777" w:rsidR="00F3774E" w:rsidRPr="00E84AD6" w:rsidRDefault="00382550" w:rsidP="00382550">
      <w:pPr>
        <w:spacing w:after="0"/>
        <w:rPr>
          <w:rFonts w:ascii="Times New Roman" w:hAnsi="Times New Roman" w:cs="Times New Roman"/>
          <w:b/>
          <w:szCs w:val="24"/>
        </w:rPr>
      </w:pPr>
      <w:r w:rsidRPr="00E84AD6">
        <w:rPr>
          <w:rFonts w:ascii="Times New Roman" w:hAnsi="Times New Roman" w:cs="Times New Roman"/>
          <w:b/>
          <w:szCs w:val="24"/>
        </w:rPr>
        <w:t>RESUMO</w:t>
      </w:r>
    </w:p>
    <w:p w14:paraId="38E899B4" w14:textId="77777777" w:rsidR="00F23FD5" w:rsidRPr="00E84AD6" w:rsidRDefault="00810509" w:rsidP="00F23FD5">
      <w:pPr>
        <w:spacing w:after="0"/>
        <w:jc w:val="both"/>
        <w:rPr>
          <w:rFonts w:ascii="Times New Roman" w:hAnsi="Times New Roman" w:cs="Times New Roman"/>
          <w:szCs w:val="24"/>
        </w:rPr>
      </w:pPr>
      <w:r>
        <w:rPr>
          <w:rFonts w:ascii="Times New Roman" w:hAnsi="Times New Roman" w:cs="Times New Roman"/>
          <w:szCs w:val="24"/>
        </w:rPr>
        <w:t>O estudo da Toponímia pode ser abordado em diferentes contextos e em diversas áreas demonstrando não somente sua versatilidade como</w:t>
      </w:r>
      <w:r w:rsidR="00AF6113">
        <w:rPr>
          <w:rFonts w:ascii="Times New Roman" w:hAnsi="Times New Roman" w:cs="Times New Roman"/>
          <w:szCs w:val="24"/>
        </w:rPr>
        <w:t xml:space="preserve"> a compreensão dos variados fenômenos que ocorrem no tempo e no espaço perpassando por processos e dinâmicas de cunho político, social, econômico, cultural, dentre outros. A origem da nomenclatura de cidades, estradas e vilas, tal como caminhos retoma discussões acerca da f</w:t>
      </w:r>
      <w:r w:rsidR="00CA28B9">
        <w:rPr>
          <w:rFonts w:ascii="Times New Roman" w:hAnsi="Times New Roman" w:cs="Times New Roman"/>
          <w:szCs w:val="24"/>
        </w:rPr>
        <w:t xml:space="preserve">orma de nomeação de lugares e traça uma construção histórica, geográfica, antropológica, caracterizando-os de acordo com o momento. </w:t>
      </w:r>
      <w:r w:rsidR="001C17E7">
        <w:rPr>
          <w:rFonts w:ascii="Times New Roman" w:hAnsi="Times New Roman" w:cs="Times New Roman"/>
          <w:szCs w:val="24"/>
        </w:rPr>
        <w:t>Os</w:t>
      </w:r>
      <w:r w:rsidR="00CA28B9">
        <w:rPr>
          <w:rFonts w:ascii="Times New Roman" w:hAnsi="Times New Roman" w:cs="Times New Roman"/>
          <w:szCs w:val="24"/>
        </w:rPr>
        <w:t xml:space="preserve"> objetivos nortei</w:t>
      </w:r>
      <w:r w:rsidR="00613693">
        <w:rPr>
          <w:rFonts w:ascii="Times New Roman" w:hAnsi="Times New Roman" w:cs="Times New Roman"/>
          <w:szCs w:val="24"/>
        </w:rPr>
        <w:t xml:space="preserve">am a construção deste artigo, tal como: entender a formação de nomes para os lugares, compreender os fenômenos no tempo e no espaço e relacioná-los com </w:t>
      </w:r>
      <w:r w:rsidR="001C17E7">
        <w:rPr>
          <w:rFonts w:ascii="Times New Roman" w:hAnsi="Times New Roman" w:cs="Times New Roman"/>
          <w:szCs w:val="24"/>
        </w:rPr>
        <w:t>os topônimos</w:t>
      </w:r>
      <w:r w:rsidR="00613693">
        <w:rPr>
          <w:rFonts w:ascii="Times New Roman" w:hAnsi="Times New Roman" w:cs="Times New Roman"/>
          <w:szCs w:val="24"/>
        </w:rPr>
        <w:t xml:space="preserve">, analisar dois contextos em que a toponímia pode ser abordada a partir dos processos observados. A metodologia utilizada permitiu o cruzamento entre os dois contextos e provém </w:t>
      </w:r>
      <w:r w:rsidR="001C17E7">
        <w:rPr>
          <w:rFonts w:ascii="Times New Roman" w:hAnsi="Times New Roman" w:cs="Times New Roman"/>
          <w:szCs w:val="24"/>
        </w:rPr>
        <w:t xml:space="preserve">de um conjunto de vetores no qual foi utilizado um que possibilitou a abordagem neste artigo. </w:t>
      </w:r>
      <w:r w:rsidR="001C17E7" w:rsidRPr="007F5EA2">
        <w:rPr>
          <w:rFonts w:ascii="Times New Roman" w:hAnsi="Times New Roman" w:cs="Times New Roman"/>
        </w:rPr>
        <w:t>Os dois estudos possuem similaridades no que diz respeito à construção dos topônimos, apesar das unidades léxicas serem diferentes, mas a ideia de denominar um lugar a partir das características que o envolve é nítida, do mesmo jeito que a necessidade de localização aparece claramente nos objetos comparados.</w:t>
      </w:r>
    </w:p>
    <w:p w14:paraId="4E5D60E3" w14:textId="77777777" w:rsidR="00F3774E" w:rsidRPr="00655E58" w:rsidRDefault="002630E0" w:rsidP="00382550">
      <w:pPr>
        <w:spacing w:after="0"/>
        <w:rPr>
          <w:rFonts w:ascii="Times New Roman" w:hAnsi="Times New Roman" w:cs="Times New Roman"/>
          <w:szCs w:val="24"/>
        </w:rPr>
      </w:pPr>
      <w:r w:rsidRPr="00655E58">
        <w:rPr>
          <w:rFonts w:ascii="Times New Roman" w:hAnsi="Times New Roman" w:cs="Times New Roman"/>
          <w:b/>
          <w:szCs w:val="24"/>
        </w:rPr>
        <w:t>Palavras-chave:</w:t>
      </w:r>
      <w:r w:rsidR="00382550" w:rsidRPr="00655E58">
        <w:rPr>
          <w:rFonts w:ascii="Times New Roman" w:hAnsi="Times New Roman" w:cs="Times New Roman"/>
          <w:szCs w:val="24"/>
        </w:rPr>
        <w:t xml:space="preserve"> </w:t>
      </w:r>
      <w:r w:rsidR="00656F96" w:rsidRPr="00655E58">
        <w:rPr>
          <w:rFonts w:ascii="Times New Roman" w:hAnsi="Times New Roman" w:cs="Times New Roman"/>
          <w:szCs w:val="24"/>
        </w:rPr>
        <w:t xml:space="preserve">Espaço. Toponímia. </w:t>
      </w:r>
      <w:r w:rsidR="00AF2DEA" w:rsidRPr="00655E58">
        <w:rPr>
          <w:rFonts w:ascii="Times New Roman" w:hAnsi="Times New Roman" w:cs="Times New Roman"/>
          <w:szCs w:val="24"/>
        </w:rPr>
        <w:t>Lugar</w:t>
      </w:r>
      <w:r w:rsidRPr="00655E58">
        <w:rPr>
          <w:rFonts w:ascii="Times New Roman" w:hAnsi="Times New Roman" w:cs="Times New Roman"/>
          <w:szCs w:val="24"/>
        </w:rPr>
        <w:t>.</w:t>
      </w:r>
    </w:p>
    <w:p w14:paraId="6F5ABDC7" w14:textId="7B9BAF2B" w:rsidR="00B43596" w:rsidRDefault="00B43596" w:rsidP="00382550">
      <w:pPr>
        <w:spacing w:after="0"/>
        <w:rPr>
          <w:rFonts w:ascii="Times New Roman" w:hAnsi="Times New Roman" w:cs="Times New Roman"/>
          <w:szCs w:val="24"/>
        </w:rPr>
      </w:pPr>
    </w:p>
    <w:p w14:paraId="1E9C0EDE" w14:textId="77777777" w:rsidR="008C7527" w:rsidRPr="00655E58" w:rsidRDefault="008C7527" w:rsidP="00382550">
      <w:pPr>
        <w:spacing w:after="0"/>
        <w:rPr>
          <w:rFonts w:ascii="Times New Roman" w:hAnsi="Times New Roman" w:cs="Times New Roman"/>
          <w:szCs w:val="24"/>
        </w:rPr>
      </w:pPr>
    </w:p>
    <w:p w14:paraId="072F68EB" w14:textId="77777777" w:rsidR="00382550" w:rsidRPr="00E84AD6" w:rsidRDefault="00382550" w:rsidP="00382550">
      <w:pPr>
        <w:spacing w:after="0"/>
        <w:rPr>
          <w:rFonts w:ascii="Times New Roman" w:hAnsi="Times New Roman" w:cs="Times New Roman"/>
          <w:i/>
          <w:lang w:val="en-US"/>
        </w:rPr>
      </w:pPr>
      <w:r w:rsidRPr="00E84AD6">
        <w:rPr>
          <w:rFonts w:ascii="Times New Roman" w:hAnsi="Times New Roman" w:cs="Times New Roman"/>
          <w:i/>
          <w:lang w:val="en-US"/>
        </w:rPr>
        <w:t>ABSTRACT</w:t>
      </w:r>
    </w:p>
    <w:p w14:paraId="40D8A8F5" w14:textId="77777777" w:rsidR="0062767C" w:rsidRPr="00463D72" w:rsidRDefault="00463D72" w:rsidP="0062767C">
      <w:pPr>
        <w:spacing w:after="0"/>
        <w:jc w:val="both"/>
        <w:rPr>
          <w:rFonts w:ascii="Times New Roman" w:hAnsi="Times New Roman" w:cs="Times New Roman"/>
          <w:i/>
          <w:lang w:val="en-US"/>
        </w:rPr>
      </w:pPr>
      <w:r w:rsidRPr="00463D72">
        <w:rPr>
          <w:rFonts w:ascii="Times New Roman" w:hAnsi="Times New Roman" w:cs="Times New Roman"/>
          <w:i/>
          <w:lang w:val="en-US"/>
        </w:rPr>
        <w:t>The study of Toponymy can be approached in different contexts and in several areas demonstrating not only its versatility, but also the understanding of the various phenomena that occur in time and space through processes and dynamics of a political, social, economic, cultural nature, among others. The origin of the nomenclature of cities, roads and towns, as paths resumes discussions about the way of naming places and traces a historical, geographical, anthropological construction, characterizing them according to the moment. The objectives guide the construction of this article, such as: understanding the formation of names for places, understanding the phenomena in time and space and relating them to toponyms, analyzing two contexts in which toponymy can be approached from the observed processes. The methodology used allowed the crossing between the two contexts and comes from a set of vectors in which one was used that enabled the approach in this article. The two studies have similarities with regard to the construction of toponyms, although the lexical units are different, but the idea of naming a place from the characteristics that surrounds it is clear, in the same way that the need for localization clearly appears in the objects compared.</w:t>
      </w:r>
    </w:p>
    <w:p w14:paraId="52D69193" w14:textId="77777777" w:rsidR="00F3774E" w:rsidRPr="00463D72" w:rsidRDefault="00382550" w:rsidP="00382550">
      <w:pPr>
        <w:spacing w:after="0"/>
        <w:rPr>
          <w:rFonts w:ascii="Times New Roman" w:hAnsi="Times New Roman" w:cs="Times New Roman"/>
          <w:i/>
          <w:lang w:val="es-ES_tradnl"/>
        </w:rPr>
      </w:pPr>
      <w:proofErr w:type="spellStart"/>
      <w:r w:rsidRPr="00463D72">
        <w:rPr>
          <w:rFonts w:ascii="Times New Roman" w:hAnsi="Times New Roman" w:cs="Times New Roman"/>
          <w:b/>
          <w:i/>
          <w:lang w:val="es-ES_tradnl"/>
        </w:rPr>
        <w:t>Keywords</w:t>
      </w:r>
      <w:proofErr w:type="spellEnd"/>
      <w:r w:rsidRPr="00463D72">
        <w:rPr>
          <w:rFonts w:ascii="Times New Roman" w:hAnsi="Times New Roman" w:cs="Times New Roman"/>
          <w:b/>
          <w:i/>
          <w:lang w:val="es-ES_tradnl"/>
        </w:rPr>
        <w:t>:</w:t>
      </w:r>
      <w:r w:rsidRPr="00463D72">
        <w:rPr>
          <w:rFonts w:ascii="Times New Roman" w:hAnsi="Times New Roman" w:cs="Times New Roman"/>
          <w:i/>
          <w:lang w:val="es-ES_tradnl"/>
        </w:rPr>
        <w:t xml:space="preserve"> </w:t>
      </w:r>
      <w:proofErr w:type="spellStart"/>
      <w:r w:rsidR="00463D72" w:rsidRPr="00463D72">
        <w:rPr>
          <w:rFonts w:ascii="Times New Roman" w:hAnsi="Times New Roman" w:cs="Times New Roman"/>
          <w:i/>
          <w:lang w:val="es-ES_tradnl"/>
        </w:rPr>
        <w:t>Space</w:t>
      </w:r>
      <w:proofErr w:type="spellEnd"/>
      <w:r w:rsidR="00463D72" w:rsidRPr="00463D72">
        <w:rPr>
          <w:rFonts w:ascii="Times New Roman" w:hAnsi="Times New Roman" w:cs="Times New Roman"/>
          <w:i/>
          <w:lang w:val="es-ES_tradnl"/>
        </w:rPr>
        <w:t xml:space="preserve">. </w:t>
      </w:r>
      <w:proofErr w:type="spellStart"/>
      <w:r w:rsidR="00463D72" w:rsidRPr="00463D72">
        <w:rPr>
          <w:rFonts w:ascii="Times New Roman" w:hAnsi="Times New Roman" w:cs="Times New Roman"/>
          <w:i/>
          <w:lang w:val="es-ES_tradnl"/>
        </w:rPr>
        <w:t>Toponymy</w:t>
      </w:r>
      <w:proofErr w:type="spellEnd"/>
      <w:r w:rsidR="00463D72" w:rsidRPr="00463D72">
        <w:rPr>
          <w:rFonts w:ascii="Times New Roman" w:hAnsi="Times New Roman" w:cs="Times New Roman"/>
          <w:i/>
          <w:lang w:val="es-ES_tradnl"/>
        </w:rPr>
        <w:t>. Place</w:t>
      </w:r>
      <w:r w:rsidRPr="00463D72">
        <w:rPr>
          <w:rFonts w:ascii="Times New Roman" w:hAnsi="Times New Roman" w:cs="Times New Roman"/>
          <w:i/>
          <w:lang w:val="es-ES_tradnl"/>
        </w:rPr>
        <w:t>.</w:t>
      </w:r>
    </w:p>
    <w:p w14:paraId="0C9B94B0" w14:textId="77777777" w:rsidR="00F3774E" w:rsidRPr="00463D72" w:rsidRDefault="00F3774E" w:rsidP="00382550">
      <w:pPr>
        <w:spacing w:after="0"/>
        <w:rPr>
          <w:rFonts w:ascii="Times New Roman" w:hAnsi="Times New Roman" w:cs="Times New Roman"/>
          <w:lang w:val="es-ES_tradnl"/>
        </w:rPr>
      </w:pPr>
    </w:p>
    <w:p w14:paraId="75E49426" w14:textId="77777777" w:rsidR="00F3774E" w:rsidRPr="00463D72" w:rsidRDefault="00382550" w:rsidP="00382550">
      <w:pPr>
        <w:spacing w:after="0"/>
        <w:rPr>
          <w:rFonts w:ascii="Times New Roman" w:hAnsi="Times New Roman" w:cs="Times New Roman"/>
          <w:i/>
          <w:lang w:val="es-ES_tradnl"/>
        </w:rPr>
      </w:pPr>
      <w:r w:rsidRPr="00463D72">
        <w:rPr>
          <w:rFonts w:ascii="Times New Roman" w:hAnsi="Times New Roman" w:cs="Times New Roman"/>
          <w:i/>
          <w:lang w:val="es-ES_tradnl"/>
        </w:rPr>
        <w:lastRenderedPageBreak/>
        <w:t>RESUMEN</w:t>
      </w:r>
    </w:p>
    <w:p w14:paraId="5D14643F" w14:textId="77777777" w:rsidR="0062767C" w:rsidRPr="00463D72" w:rsidRDefault="00463D72" w:rsidP="0062767C">
      <w:pPr>
        <w:spacing w:after="0"/>
        <w:jc w:val="both"/>
        <w:rPr>
          <w:rFonts w:ascii="Times New Roman" w:hAnsi="Times New Roman" w:cs="Times New Roman"/>
          <w:i/>
          <w:lang w:val="es-ES_tradnl"/>
        </w:rPr>
      </w:pPr>
      <w:r w:rsidRPr="00463D72">
        <w:rPr>
          <w:rFonts w:ascii="Times New Roman" w:hAnsi="Times New Roman" w:cs="Times New Roman"/>
          <w:i/>
          <w:lang w:val="es-ES_tradnl"/>
        </w:rPr>
        <w:t xml:space="preserve">El estudio de la </w:t>
      </w:r>
      <w:proofErr w:type="spellStart"/>
      <w:r w:rsidRPr="00463D72">
        <w:rPr>
          <w:rFonts w:ascii="Times New Roman" w:hAnsi="Times New Roman" w:cs="Times New Roman"/>
          <w:i/>
          <w:lang w:val="es-ES_tradnl"/>
        </w:rPr>
        <w:t>Toponymy</w:t>
      </w:r>
      <w:proofErr w:type="spellEnd"/>
      <w:r w:rsidRPr="00463D72">
        <w:rPr>
          <w:rFonts w:ascii="Times New Roman" w:hAnsi="Times New Roman" w:cs="Times New Roman"/>
          <w:i/>
          <w:lang w:val="es-ES_tradnl"/>
        </w:rPr>
        <w:t xml:space="preserve"> se puede abordar en diferentes contextos y en varias áreas demostrando no sólo su versatilidad, sino también la comprensión de los diversos fenómenos que se producen en el tiempo y el espacio a través de procesos y dinámicas de carácter político, social, económico, cultural, entre otros. El origen de la nomenclatura de ciudades, caminos y pueblos, a medida que </w:t>
      </w:r>
      <w:proofErr w:type="gramStart"/>
      <w:r w:rsidRPr="00463D72">
        <w:rPr>
          <w:rFonts w:ascii="Times New Roman" w:hAnsi="Times New Roman" w:cs="Times New Roman"/>
          <w:i/>
          <w:lang w:val="es-ES_tradnl"/>
        </w:rPr>
        <w:t>los caminos reanuda</w:t>
      </w:r>
      <w:proofErr w:type="gramEnd"/>
      <w:r w:rsidRPr="00463D72">
        <w:rPr>
          <w:rFonts w:ascii="Times New Roman" w:hAnsi="Times New Roman" w:cs="Times New Roman"/>
          <w:i/>
          <w:lang w:val="es-ES_tradnl"/>
        </w:rPr>
        <w:t xml:space="preserve"> las discusiones sobre el camino de nombrar lugares y traza una construcción histórica, geográfica, antropológica, caracterizando de acuerdo con el momento. Los objetivos guían la construcción de este artículo, tales como: entender la formación de nombres para los lugares, entender los fenómenos en el tiempo y el espacio y relacionarlos con los topónimos, analizando dos contextos en los que la </w:t>
      </w:r>
      <w:proofErr w:type="spellStart"/>
      <w:r w:rsidRPr="00463D72">
        <w:rPr>
          <w:rFonts w:ascii="Times New Roman" w:hAnsi="Times New Roman" w:cs="Times New Roman"/>
          <w:i/>
          <w:lang w:val="es-ES_tradnl"/>
        </w:rPr>
        <w:t>toponía</w:t>
      </w:r>
      <w:proofErr w:type="spellEnd"/>
      <w:r w:rsidRPr="00463D72">
        <w:rPr>
          <w:rFonts w:ascii="Times New Roman" w:hAnsi="Times New Roman" w:cs="Times New Roman"/>
          <w:i/>
          <w:lang w:val="es-ES_tradnl"/>
        </w:rPr>
        <w:t xml:space="preserve"> puede ser abordada desde los procesos observados. La metodología utilizada permitió el cruce entre los dos contextos y proviene de un conjunto de vectores en el que se utilizó uno que permitió el enfoque en este artículo. Los dos estudios tienen similitudes con respecto a la construcción de topónimos, aunque las unidades léxicas son diferentes, pero la idea de nombrar un lugar a partir de las características que lo rodean es clara, de la misma manera que la necesidad de localización aparece claramente en los objetos comparados.</w:t>
      </w:r>
    </w:p>
    <w:p w14:paraId="7256BB32" w14:textId="77777777" w:rsidR="00382550" w:rsidRPr="00655E58" w:rsidRDefault="00382550" w:rsidP="00382550">
      <w:pPr>
        <w:spacing w:after="0"/>
        <w:rPr>
          <w:rFonts w:ascii="Times New Roman" w:hAnsi="Times New Roman" w:cs="Times New Roman"/>
          <w:i/>
        </w:rPr>
      </w:pPr>
      <w:proofErr w:type="spellStart"/>
      <w:r w:rsidRPr="00655E58">
        <w:rPr>
          <w:rFonts w:ascii="Times New Roman" w:hAnsi="Times New Roman" w:cs="Times New Roman"/>
          <w:b/>
          <w:i/>
        </w:rPr>
        <w:t>Descriptores</w:t>
      </w:r>
      <w:proofErr w:type="spellEnd"/>
      <w:r w:rsidRPr="00655E58">
        <w:rPr>
          <w:rFonts w:ascii="Times New Roman" w:hAnsi="Times New Roman" w:cs="Times New Roman"/>
          <w:i/>
        </w:rPr>
        <w:t>:</w:t>
      </w:r>
      <w:r w:rsidR="00463D72" w:rsidRPr="00463D72">
        <w:t xml:space="preserve"> </w:t>
      </w:r>
      <w:proofErr w:type="spellStart"/>
      <w:r w:rsidR="00463D72" w:rsidRPr="00655E58">
        <w:rPr>
          <w:rFonts w:ascii="Times New Roman" w:hAnsi="Times New Roman" w:cs="Times New Roman"/>
          <w:i/>
        </w:rPr>
        <w:t>Espacio</w:t>
      </w:r>
      <w:proofErr w:type="spellEnd"/>
      <w:r w:rsidR="00463D72" w:rsidRPr="00655E58">
        <w:rPr>
          <w:rFonts w:ascii="Times New Roman" w:hAnsi="Times New Roman" w:cs="Times New Roman"/>
          <w:i/>
        </w:rPr>
        <w:t xml:space="preserve">. </w:t>
      </w:r>
      <w:proofErr w:type="spellStart"/>
      <w:r w:rsidR="00463D72" w:rsidRPr="00655E58">
        <w:rPr>
          <w:rFonts w:ascii="Times New Roman" w:hAnsi="Times New Roman" w:cs="Times New Roman"/>
          <w:i/>
        </w:rPr>
        <w:t>Toponimia</w:t>
      </w:r>
      <w:proofErr w:type="spellEnd"/>
      <w:r w:rsidR="00463D72" w:rsidRPr="00655E58">
        <w:rPr>
          <w:rFonts w:ascii="Times New Roman" w:hAnsi="Times New Roman" w:cs="Times New Roman"/>
          <w:i/>
        </w:rPr>
        <w:t>. Lugar.</w:t>
      </w:r>
    </w:p>
    <w:p w14:paraId="4E51AD84" w14:textId="77777777" w:rsidR="00F3774E" w:rsidRPr="00655E58" w:rsidRDefault="00656F96" w:rsidP="00382550">
      <w:pPr>
        <w:spacing w:after="0"/>
        <w:rPr>
          <w:rFonts w:ascii="Times New Roman" w:hAnsi="Times New Roman" w:cs="Times New Roman"/>
        </w:rPr>
      </w:pPr>
      <w:r>
        <w:rPr>
          <w:rFonts w:ascii="Times New Roman" w:hAnsi="Times New Roman" w:cs="Times New Roman"/>
          <w:noProof/>
          <w:lang w:eastAsia="pt-BR"/>
        </w:rPr>
        <mc:AlternateContent>
          <mc:Choice Requires="wps">
            <w:drawing>
              <wp:anchor distT="4294967294" distB="4294967294" distL="114300" distR="114300" simplePos="0" relativeHeight="251662336" behindDoc="0" locked="0" layoutInCell="1" allowOverlap="1" wp14:anchorId="3A11958F" wp14:editId="3A025BA2">
                <wp:simplePos x="0" y="0"/>
                <wp:positionH relativeFrom="column">
                  <wp:posOffset>37465</wp:posOffset>
                </wp:positionH>
                <wp:positionV relativeFrom="paragraph">
                  <wp:posOffset>131445</wp:posOffset>
                </wp:positionV>
                <wp:extent cx="6426835" cy="0"/>
                <wp:effectExtent l="38100" t="38100" r="69215" b="95250"/>
                <wp:wrapNone/>
                <wp:docPr id="15" name="Conector re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2683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F037B5" id="Conector reto 15"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95pt,10.35pt" to="509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" strokecolor="#4f81bd [3204]" strokeweight="2pt">
                <v:shadow on="t" color="black" opacity="24903f" origin=",.5" offset="0,.55556mm"/>
                <o:lock v:ext="edit" shapetype="f"/>
              </v:line>
            </w:pict>
          </mc:Fallback>
        </mc:AlternateContent>
      </w:r>
    </w:p>
    <w:p w14:paraId="2E7A7207" w14:textId="77777777" w:rsidR="00F3774E" w:rsidRPr="00655E58" w:rsidRDefault="00F3774E" w:rsidP="00382550">
      <w:pPr>
        <w:spacing w:after="0"/>
        <w:rPr>
          <w:rFonts w:ascii="Times New Roman" w:hAnsi="Times New Roman" w:cs="Times New Roman"/>
        </w:rPr>
      </w:pPr>
    </w:p>
    <w:p w14:paraId="2A753E8D" w14:textId="77777777" w:rsidR="00F2563E" w:rsidRPr="00655E58" w:rsidRDefault="00F2563E" w:rsidP="00382550">
      <w:pPr>
        <w:spacing w:after="0"/>
        <w:rPr>
          <w:rFonts w:ascii="Times New Roman" w:hAnsi="Times New Roman" w:cs="Times New Roman"/>
          <w:b/>
        </w:rPr>
        <w:sectPr w:rsidR="00F2563E" w:rsidRPr="00655E58" w:rsidSect="008C7527">
          <w:headerReference w:type="default" r:id="rId9"/>
          <w:footerReference w:type="first" r:id="rId10"/>
          <w:pgSz w:w="11906" w:h="16838" w:code="9"/>
          <w:pgMar w:top="567" w:right="851" w:bottom="851" w:left="851" w:header="567" w:footer="567" w:gutter="0"/>
          <w:pgNumType w:start="76"/>
          <w:cols w:space="708"/>
          <w:titlePg/>
          <w:docGrid w:linePitch="360"/>
        </w:sectPr>
      </w:pPr>
    </w:p>
    <w:p w14:paraId="6EED700D" w14:textId="77777777" w:rsidR="00F3774E" w:rsidRPr="00E84AD6" w:rsidRDefault="00D82D29" w:rsidP="00984C41">
      <w:pPr>
        <w:spacing w:after="0" w:line="360" w:lineRule="auto"/>
        <w:rPr>
          <w:rFonts w:ascii="Times New Roman" w:hAnsi="Times New Roman" w:cs="Times New Roman"/>
          <w:b/>
        </w:rPr>
      </w:pPr>
      <w:r w:rsidRPr="00E84AD6">
        <w:rPr>
          <w:rFonts w:ascii="Times New Roman" w:hAnsi="Times New Roman" w:cs="Times New Roman"/>
          <w:b/>
        </w:rPr>
        <w:t>INTRODUÇÃO</w:t>
      </w:r>
    </w:p>
    <w:p w14:paraId="25F091D8" w14:textId="77777777" w:rsidR="00AA26CF" w:rsidRDefault="00AA26CF" w:rsidP="00FC2AFF">
      <w:pPr>
        <w:spacing w:after="0" w:line="360" w:lineRule="auto"/>
        <w:ind w:firstLine="708"/>
        <w:jc w:val="both"/>
        <w:rPr>
          <w:rFonts w:ascii="Times New Roman" w:hAnsi="Times New Roman" w:cs="Times New Roman"/>
        </w:rPr>
      </w:pPr>
      <w:r w:rsidRPr="007F5EA2">
        <w:rPr>
          <w:rFonts w:ascii="Times New Roman" w:hAnsi="Times New Roman" w:cs="Times New Roman"/>
        </w:rPr>
        <w:t xml:space="preserve">A denominação dos lugares reflete o modo como eles foram </w:t>
      </w:r>
      <w:r w:rsidR="00EC512D">
        <w:rPr>
          <w:rFonts w:ascii="Times New Roman" w:hAnsi="Times New Roman" w:cs="Times New Roman"/>
        </w:rPr>
        <w:t>construídos</w:t>
      </w:r>
      <w:r w:rsidRPr="007F5EA2">
        <w:rPr>
          <w:rFonts w:ascii="Times New Roman" w:hAnsi="Times New Roman" w:cs="Times New Roman"/>
        </w:rPr>
        <w:t xml:space="preserve"> ao longo dos anos, pois </w:t>
      </w:r>
      <w:r w:rsidR="00EC512D">
        <w:rPr>
          <w:rFonts w:ascii="Times New Roman" w:hAnsi="Times New Roman" w:cs="Times New Roman"/>
        </w:rPr>
        <w:t xml:space="preserve">algumas marcas podem ter sido deixadas </w:t>
      </w:r>
      <w:r w:rsidR="0034215F">
        <w:rPr>
          <w:rFonts w:ascii="Times New Roman" w:hAnsi="Times New Roman" w:cs="Times New Roman"/>
        </w:rPr>
        <w:t>no tempo e</w:t>
      </w:r>
      <w:r w:rsidR="00EC512D">
        <w:rPr>
          <w:rFonts w:ascii="Times New Roman" w:hAnsi="Times New Roman" w:cs="Times New Roman"/>
        </w:rPr>
        <w:t>, sobretudo,</w:t>
      </w:r>
      <w:r w:rsidR="0034215F">
        <w:rPr>
          <w:rFonts w:ascii="Times New Roman" w:hAnsi="Times New Roman" w:cs="Times New Roman"/>
        </w:rPr>
        <w:t xml:space="preserve"> no espaço</w:t>
      </w:r>
      <w:r w:rsidRPr="007F5EA2">
        <w:rPr>
          <w:rFonts w:ascii="Times New Roman" w:hAnsi="Times New Roman" w:cs="Times New Roman"/>
        </w:rPr>
        <w:t xml:space="preserve"> </w:t>
      </w:r>
      <w:r w:rsidR="0034215F">
        <w:rPr>
          <w:rFonts w:ascii="Times New Roman" w:hAnsi="Times New Roman" w:cs="Times New Roman"/>
        </w:rPr>
        <w:t xml:space="preserve">(ou não) </w:t>
      </w:r>
      <w:r w:rsidR="00EC512D">
        <w:rPr>
          <w:rFonts w:ascii="Times New Roman" w:hAnsi="Times New Roman" w:cs="Times New Roman"/>
        </w:rPr>
        <w:t>decorrente</w:t>
      </w:r>
      <w:r w:rsidRPr="007F5EA2">
        <w:rPr>
          <w:rFonts w:ascii="Times New Roman" w:hAnsi="Times New Roman" w:cs="Times New Roman"/>
        </w:rPr>
        <w:t xml:space="preserve"> de vários fatores: </w:t>
      </w:r>
      <w:r w:rsidR="00EC512D">
        <w:rPr>
          <w:rFonts w:ascii="Times New Roman" w:hAnsi="Times New Roman" w:cs="Times New Roman"/>
        </w:rPr>
        <w:t xml:space="preserve">geográficos, </w:t>
      </w:r>
      <w:r w:rsidRPr="007F5EA2">
        <w:rPr>
          <w:rFonts w:ascii="Times New Roman" w:hAnsi="Times New Roman" w:cs="Times New Roman"/>
        </w:rPr>
        <w:t xml:space="preserve">históricos, sociais, políticos, culturais, econômicos, </w:t>
      </w:r>
      <w:r w:rsidR="0034215F">
        <w:rPr>
          <w:rFonts w:ascii="Times New Roman" w:hAnsi="Times New Roman" w:cs="Times New Roman"/>
        </w:rPr>
        <w:t>dentre outros</w:t>
      </w:r>
      <w:r w:rsidRPr="007F5EA2">
        <w:rPr>
          <w:rFonts w:ascii="Times New Roman" w:hAnsi="Times New Roman" w:cs="Times New Roman"/>
        </w:rPr>
        <w:t>. Através da toponímia (disciplina que estuda a denominaç</w:t>
      </w:r>
      <w:r w:rsidR="00315295">
        <w:rPr>
          <w:rFonts w:ascii="Times New Roman" w:hAnsi="Times New Roman" w:cs="Times New Roman"/>
        </w:rPr>
        <w:t xml:space="preserve">ão dos lugares) (ANDRADE, 2015) </w:t>
      </w:r>
      <w:r w:rsidRPr="007F5EA2">
        <w:rPr>
          <w:rFonts w:ascii="Times New Roman" w:hAnsi="Times New Roman" w:cs="Times New Roman"/>
        </w:rPr>
        <w:t xml:space="preserve">um dos ramos da Onomástica (Ciências Linguísticas), </w:t>
      </w:r>
      <w:r w:rsidR="00EC512D">
        <w:rPr>
          <w:rFonts w:ascii="Times New Roman" w:hAnsi="Times New Roman" w:cs="Times New Roman"/>
        </w:rPr>
        <w:t>compreenderemos</w:t>
      </w:r>
      <w:r w:rsidRPr="007F5EA2">
        <w:rPr>
          <w:rFonts w:ascii="Times New Roman" w:hAnsi="Times New Roman" w:cs="Times New Roman"/>
        </w:rPr>
        <w:t xml:space="preserve"> como as nomenclaturas de ruas, bairros, cidades e regiões surgiram e sofreram modificações no espaço sob a influência de agentes externos e internos sejam eles quais forem. </w:t>
      </w:r>
      <w:r w:rsidR="00EC512D">
        <w:rPr>
          <w:rFonts w:ascii="Times New Roman" w:hAnsi="Times New Roman" w:cs="Times New Roman"/>
        </w:rPr>
        <w:t>Contudo</w:t>
      </w:r>
      <w:r w:rsidRPr="007F5EA2">
        <w:rPr>
          <w:rFonts w:ascii="Times New Roman" w:hAnsi="Times New Roman" w:cs="Times New Roman"/>
        </w:rPr>
        <w:t xml:space="preserve">, é necessário entender como a denominação acontece </w:t>
      </w:r>
      <w:r w:rsidR="00EC512D">
        <w:rPr>
          <w:rFonts w:ascii="Times New Roman" w:hAnsi="Times New Roman" w:cs="Times New Roman"/>
        </w:rPr>
        <w:t>em</w:t>
      </w:r>
      <w:r w:rsidRPr="007F5EA2">
        <w:rPr>
          <w:rFonts w:ascii="Times New Roman" w:hAnsi="Times New Roman" w:cs="Times New Roman"/>
        </w:rPr>
        <w:t xml:space="preserve"> seus diferentes âmbitos mesmo em contextos totalmente diferentes, pois, somente assim</w:t>
      </w:r>
      <w:r w:rsidR="002E2AE3">
        <w:rPr>
          <w:rFonts w:ascii="Times New Roman" w:hAnsi="Times New Roman" w:cs="Times New Roman"/>
        </w:rPr>
        <w:t>,</w:t>
      </w:r>
      <w:r w:rsidRPr="007F5EA2">
        <w:rPr>
          <w:rFonts w:ascii="Times New Roman" w:hAnsi="Times New Roman" w:cs="Times New Roman"/>
        </w:rPr>
        <w:t xml:space="preserve"> </w:t>
      </w:r>
      <w:r w:rsidR="00EC512D">
        <w:rPr>
          <w:rFonts w:ascii="Times New Roman" w:hAnsi="Times New Roman" w:cs="Times New Roman"/>
        </w:rPr>
        <w:t>entenderemos</w:t>
      </w:r>
      <w:r w:rsidRPr="007F5EA2">
        <w:rPr>
          <w:rFonts w:ascii="Times New Roman" w:hAnsi="Times New Roman" w:cs="Times New Roman"/>
        </w:rPr>
        <w:t xml:space="preserve"> como um lugar se formou como tal. </w:t>
      </w:r>
    </w:p>
    <w:p w14:paraId="1917CD55" w14:textId="77777777" w:rsidR="007447D3" w:rsidRPr="007447D3" w:rsidRDefault="007447D3" w:rsidP="00FC2AFF">
      <w:pPr>
        <w:spacing w:after="0" w:line="360" w:lineRule="auto"/>
        <w:ind w:firstLine="708"/>
        <w:jc w:val="both"/>
        <w:rPr>
          <w:rFonts w:ascii="Times New Roman" w:hAnsi="Times New Roman" w:cs="Times New Roman"/>
        </w:rPr>
      </w:pPr>
      <w:r>
        <w:rPr>
          <w:rFonts w:ascii="Times New Roman" w:hAnsi="Times New Roman" w:cs="Times New Roman"/>
        </w:rPr>
        <w:t xml:space="preserve">Segundo </w:t>
      </w:r>
      <w:r w:rsidR="00315295">
        <w:rPr>
          <w:rFonts w:ascii="Times New Roman" w:hAnsi="Times New Roman" w:cs="Times New Roman"/>
        </w:rPr>
        <w:t>Moreira (2006) e Dick (1990b), a</w:t>
      </w:r>
      <w:r>
        <w:rPr>
          <w:rFonts w:ascii="Times New Roman" w:hAnsi="Times New Roman" w:cs="Times New Roman"/>
        </w:rPr>
        <w:t xml:space="preserve"> Toponímia é muito importante para perpetuar a história de uma comunidade, vila, povoado, cidade, resul</w:t>
      </w:r>
      <w:r w:rsidR="00315295">
        <w:rPr>
          <w:rFonts w:ascii="Times New Roman" w:hAnsi="Times New Roman" w:cs="Times New Roman"/>
        </w:rPr>
        <w:t>tado de diversos</w:t>
      </w:r>
      <w:r w:rsidR="00EC0EC4">
        <w:rPr>
          <w:rFonts w:ascii="Times New Roman" w:hAnsi="Times New Roman" w:cs="Times New Roman"/>
        </w:rPr>
        <w:t xml:space="preserve"> elementos.</w:t>
      </w:r>
      <w:r w:rsidR="00315295">
        <w:rPr>
          <w:rFonts w:ascii="Times New Roman" w:hAnsi="Times New Roman" w:cs="Times New Roman"/>
        </w:rPr>
        <w:t xml:space="preserve"> </w:t>
      </w:r>
      <w:r w:rsidR="00EC0EC4">
        <w:rPr>
          <w:rFonts w:ascii="Times New Roman" w:hAnsi="Times New Roman" w:cs="Times New Roman"/>
        </w:rPr>
        <w:t xml:space="preserve">O início dos estudos sobre os nomes dos lugres ocorre ainda no final do século XIX </w:t>
      </w:r>
      <w:r>
        <w:rPr>
          <w:rFonts w:ascii="Times New Roman" w:hAnsi="Times New Roman" w:cs="Times New Roman"/>
        </w:rPr>
        <w:t xml:space="preserve">através de autores como Auguste </w:t>
      </w:r>
      <w:proofErr w:type="spellStart"/>
      <w:r>
        <w:rPr>
          <w:rFonts w:ascii="Times New Roman" w:hAnsi="Times New Roman" w:cs="Times New Roman"/>
        </w:rPr>
        <w:t>Longdon</w:t>
      </w:r>
      <w:proofErr w:type="spellEnd"/>
      <w:r>
        <w:rPr>
          <w:rFonts w:ascii="Times New Roman" w:hAnsi="Times New Roman" w:cs="Times New Roman"/>
        </w:rPr>
        <w:t xml:space="preserve"> (1878) e por todo o século XX como o Professor Teodoro Sampaio, em </w:t>
      </w:r>
      <w:r>
        <w:rPr>
          <w:rFonts w:ascii="Times New Roman" w:hAnsi="Times New Roman" w:cs="Times New Roman"/>
          <w:i/>
        </w:rPr>
        <w:t>O tupi na Geografia nacional</w:t>
      </w:r>
      <w:r>
        <w:rPr>
          <w:rFonts w:ascii="Times New Roman" w:hAnsi="Times New Roman" w:cs="Times New Roman"/>
        </w:rPr>
        <w:t xml:space="preserve"> (1901); Auguste Vincent, em </w:t>
      </w:r>
      <w:r>
        <w:rPr>
          <w:rFonts w:ascii="Times New Roman" w:hAnsi="Times New Roman" w:cs="Times New Roman"/>
          <w:i/>
        </w:rPr>
        <w:t xml:space="preserve">Que </w:t>
      </w:r>
      <w:proofErr w:type="spellStart"/>
      <w:r>
        <w:rPr>
          <w:rFonts w:ascii="Times New Roman" w:hAnsi="Times New Roman" w:cs="Times New Roman"/>
          <w:i/>
        </w:rPr>
        <w:t>signifient</w:t>
      </w:r>
      <w:proofErr w:type="spellEnd"/>
      <w:r>
        <w:rPr>
          <w:rFonts w:ascii="Times New Roman" w:hAnsi="Times New Roman" w:cs="Times New Roman"/>
          <w:i/>
        </w:rPr>
        <w:t xml:space="preserve"> nos </w:t>
      </w:r>
      <w:proofErr w:type="spellStart"/>
      <w:r>
        <w:rPr>
          <w:rFonts w:ascii="Times New Roman" w:hAnsi="Times New Roman" w:cs="Times New Roman"/>
          <w:i/>
        </w:rPr>
        <w:t>noms</w:t>
      </w:r>
      <w:proofErr w:type="spellEnd"/>
      <w:r>
        <w:rPr>
          <w:rFonts w:ascii="Times New Roman" w:hAnsi="Times New Roman" w:cs="Times New Roman"/>
          <w:i/>
        </w:rPr>
        <w:t xml:space="preserve"> </w:t>
      </w:r>
      <w:r>
        <w:rPr>
          <w:rFonts w:ascii="Times New Roman" w:hAnsi="Times New Roman" w:cs="Times New Roman"/>
          <w:i/>
        </w:rPr>
        <w:t xml:space="preserve">de </w:t>
      </w:r>
      <w:proofErr w:type="spellStart"/>
      <w:r>
        <w:rPr>
          <w:rFonts w:ascii="Times New Roman" w:hAnsi="Times New Roman" w:cs="Times New Roman"/>
          <w:i/>
        </w:rPr>
        <w:t>lieux</w:t>
      </w:r>
      <w:proofErr w:type="spellEnd"/>
      <w:r>
        <w:rPr>
          <w:rFonts w:ascii="Times New Roman" w:hAnsi="Times New Roman" w:cs="Times New Roman"/>
          <w:i/>
        </w:rPr>
        <w:t xml:space="preserve">? </w:t>
      </w:r>
      <w:r>
        <w:rPr>
          <w:rFonts w:ascii="Times New Roman" w:hAnsi="Times New Roman" w:cs="Times New Roman"/>
        </w:rPr>
        <w:t xml:space="preserve">(1947); Armando Levy, em </w:t>
      </w:r>
      <w:r>
        <w:rPr>
          <w:rFonts w:ascii="Times New Roman" w:hAnsi="Times New Roman" w:cs="Times New Roman"/>
          <w:i/>
        </w:rPr>
        <w:t>Toponímia brasílica</w:t>
      </w:r>
      <w:r>
        <w:rPr>
          <w:rFonts w:ascii="Times New Roman" w:hAnsi="Times New Roman" w:cs="Times New Roman"/>
        </w:rPr>
        <w:t xml:space="preserve"> (1961); Carlos </w:t>
      </w:r>
      <w:proofErr w:type="spellStart"/>
      <w:r>
        <w:rPr>
          <w:rFonts w:ascii="Times New Roman" w:hAnsi="Times New Roman" w:cs="Times New Roman"/>
        </w:rPr>
        <w:t>Drumond</w:t>
      </w:r>
      <w:proofErr w:type="spellEnd"/>
      <w:r>
        <w:rPr>
          <w:rFonts w:ascii="Times New Roman" w:hAnsi="Times New Roman" w:cs="Times New Roman"/>
        </w:rPr>
        <w:t xml:space="preserve">, em </w:t>
      </w:r>
      <w:r>
        <w:rPr>
          <w:rFonts w:ascii="Times New Roman" w:hAnsi="Times New Roman" w:cs="Times New Roman"/>
          <w:i/>
        </w:rPr>
        <w:t xml:space="preserve">Contribuição do Bororo à toponímia Brasílica </w:t>
      </w:r>
      <w:r>
        <w:rPr>
          <w:rFonts w:ascii="Times New Roman" w:hAnsi="Times New Roman" w:cs="Times New Roman"/>
        </w:rPr>
        <w:t xml:space="preserve">(1965), Maria Dick, em </w:t>
      </w:r>
      <w:r>
        <w:rPr>
          <w:rFonts w:ascii="Times New Roman" w:hAnsi="Times New Roman" w:cs="Times New Roman"/>
          <w:i/>
        </w:rPr>
        <w:t xml:space="preserve">A motivação toponímica </w:t>
      </w:r>
      <w:r>
        <w:rPr>
          <w:rFonts w:ascii="Times New Roman" w:hAnsi="Times New Roman" w:cs="Times New Roman"/>
        </w:rPr>
        <w:t>(1980)</w:t>
      </w:r>
      <w:r w:rsidR="004718A1">
        <w:rPr>
          <w:rFonts w:ascii="Times New Roman" w:hAnsi="Times New Roman" w:cs="Times New Roman"/>
        </w:rPr>
        <w:t>, dentre outros</w:t>
      </w:r>
      <w:r w:rsidR="009A5D20">
        <w:rPr>
          <w:rFonts w:ascii="Times New Roman" w:hAnsi="Times New Roman" w:cs="Times New Roman"/>
        </w:rPr>
        <w:t>(as)</w:t>
      </w:r>
      <w:r>
        <w:rPr>
          <w:rFonts w:ascii="Times New Roman" w:hAnsi="Times New Roman" w:cs="Times New Roman"/>
        </w:rPr>
        <w:t>.</w:t>
      </w:r>
    </w:p>
    <w:p w14:paraId="412D02C1" w14:textId="77777777" w:rsidR="00AA26CF" w:rsidRDefault="00AA26CF" w:rsidP="00FC2AFF">
      <w:pPr>
        <w:spacing w:after="0" w:line="360" w:lineRule="auto"/>
        <w:ind w:firstLine="708"/>
        <w:jc w:val="both"/>
        <w:rPr>
          <w:rFonts w:ascii="Times New Roman" w:hAnsi="Times New Roman" w:cs="Times New Roman"/>
        </w:rPr>
      </w:pPr>
      <w:r w:rsidRPr="007F5EA2">
        <w:rPr>
          <w:rFonts w:ascii="Times New Roman" w:hAnsi="Times New Roman" w:cs="Times New Roman"/>
        </w:rPr>
        <w:t>Deste modo, compreenderemos como as designações contribuem para o estudo dos lugares a partir d</w:t>
      </w:r>
      <w:r w:rsidR="009A6785">
        <w:rPr>
          <w:rFonts w:ascii="Times New Roman" w:hAnsi="Times New Roman" w:cs="Times New Roman"/>
        </w:rPr>
        <w:t>o ato de denomina-los e como est</w:t>
      </w:r>
      <w:r w:rsidRPr="007F5EA2">
        <w:rPr>
          <w:rFonts w:ascii="Times New Roman" w:hAnsi="Times New Roman" w:cs="Times New Roman"/>
        </w:rPr>
        <w:t>as modificações deixa</w:t>
      </w:r>
      <w:r w:rsidR="00F9549E">
        <w:rPr>
          <w:rFonts w:ascii="Times New Roman" w:hAnsi="Times New Roman" w:cs="Times New Roman"/>
        </w:rPr>
        <w:t>ra</w:t>
      </w:r>
      <w:r w:rsidRPr="007F5EA2">
        <w:rPr>
          <w:rFonts w:ascii="Times New Roman" w:hAnsi="Times New Roman" w:cs="Times New Roman"/>
        </w:rPr>
        <w:t>m sua marca no espaço não somente física, mas simbolicamente (ABREU, 2017). Ferreira (2000) demonstra que, as relações que acontecem no espaço podem ser explicitadas quando o denominamos, pois estará também explicitado todo um contexto que envolve estas relações. Assim, podemos compreender, em um primeiro momento</w:t>
      </w:r>
      <w:r w:rsidR="0070122E">
        <w:rPr>
          <w:rFonts w:ascii="Times New Roman" w:hAnsi="Times New Roman" w:cs="Times New Roman"/>
        </w:rPr>
        <w:t>, que</w:t>
      </w:r>
      <w:r w:rsidRPr="007F5EA2">
        <w:rPr>
          <w:rFonts w:ascii="Times New Roman" w:hAnsi="Times New Roman" w:cs="Times New Roman"/>
        </w:rPr>
        <w:t xml:space="preserve"> há uma intencionalidade nas designações e que elas não surgem </w:t>
      </w:r>
      <w:r w:rsidR="00F9549E">
        <w:rPr>
          <w:rFonts w:ascii="Times New Roman" w:hAnsi="Times New Roman" w:cs="Times New Roman"/>
        </w:rPr>
        <w:t>casualmente</w:t>
      </w:r>
      <w:r w:rsidRPr="007F5EA2">
        <w:rPr>
          <w:rFonts w:ascii="Times New Roman" w:hAnsi="Times New Roman" w:cs="Times New Roman"/>
        </w:rPr>
        <w:t xml:space="preserve">. </w:t>
      </w:r>
    </w:p>
    <w:p w14:paraId="76CF8DE3" w14:textId="5D61835B" w:rsidR="00B66FAB" w:rsidRDefault="00AA26CF" w:rsidP="004231FD">
      <w:pPr>
        <w:spacing w:after="0" w:line="360" w:lineRule="auto"/>
        <w:ind w:firstLine="708"/>
        <w:jc w:val="both"/>
        <w:rPr>
          <w:rFonts w:ascii="Times New Roman" w:hAnsi="Times New Roman" w:cs="Times New Roman"/>
        </w:rPr>
      </w:pPr>
      <w:r w:rsidRPr="007F5EA2">
        <w:rPr>
          <w:rFonts w:ascii="Times New Roman" w:hAnsi="Times New Roman" w:cs="Times New Roman"/>
        </w:rPr>
        <w:t xml:space="preserve">No decorrer deste </w:t>
      </w:r>
      <w:r>
        <w:rPr>
          <w:rFonts w:ascii="Times New Roman" w:hAnsi="Times New Roman" w:cs="Times New Roman"/>
        </w:rPr>
        <w:t>artigo</w:t>
      </w:r>
      <w:r w:rsidR="00F9549E">
        <w:rPr>
          <w:rFonts w:ascii="Times New Roman" w:hAnsi="Times New Roman" w:cs="Times New Roman"/>
        </w:rPr>
        <w:t>,</w:t>
      </w:r>
      <w:r>
        <w:rPr>
          <w:rFonts w:ascii="Times New Roman" w:hAnsi="Times New Roman" w:cs="Times New Roman"/>
        </w:rPr>
        <w:t xml:space="preserve"> </w:t>
      </w:r>
      <w:r w:rsidR="009A5D20">
        <w:rPr>
          <w:rFonts w:ascii="Times New Roman" w:hAnsi="Times New Roman" w:cs="Times New Roman"/>
        </w:rPr>
        <w:t xml:space="preserve">foi </w:t>
      </w:r>
      <w:r w:rsidRPr="007F5EA2">
        <w:rPr>
          <w:rFonts w:ascii="Times New Roman" w:hAnsi="Times New Roman" w:cs="Times New Roman"/>
        </w:rPr>
        <w:t>elen</w:t>
      </w:r>
      <w:r w:rsidR="009A5D20">
        <w:rPr>
          <w:rFonts w:ascii="Times New Roman" w:hAnsi="Times New Roman" w:cs="Times New Roman"/>
        </w:rPr>
        <w:t>cado</w:t>
      </w:r>
      <w:r>
        <w:rPr>
          <w:rFonts w:ascii="Times New Roman" w:hAnsi="Times New Roman" w:cs="Times New Roman"/>
        </w:rPr>
        <w:t xml:space="preserve"> </w:t>
      </w:r>
      <w:r w:rsidRPr="007F5EA2">
        <w:rPr>
          <w:rFonts w:ascii="Times New Roman" w:hAnsi="Times New Roman" w:cs="Times New Roman"/>
        </w:rPr>
        <w:t xml:space="preserve">alguns elementos que fazem </w:t>
      </w:r>
      <w:r w:rsidR="009A5D20">
        <w:rPr>
          <w:rFonts w:ascii="Times New Roman" w:hAnsi="Times New Roman" w:cs="Times New Roman"/>
        </w:rPr>
        <w:t>parte da designação</w:t>
      </w:r>
      <w:r w:rsidR="0070122E">
        <w:rPr>
          <w:rFonts w:ascii="Times New Roman" w:hAnsi="Times New Roman" w:cs="Times New Roman"/>
        </w:rPr>
        <w:t xml:space="preserve"> de certos lugares para</w:t>
      </w:r>
      <w:r w:rsidRPr="007F5EA2">
        <w:rPr>
          <w:rFonts w:ascii="Times New Roman" w:hAnsi="Times New Roman" w:cs="Times New Roman"/>
        </w:rPr>
        <w:t xml:space="preserve">, </w:t>
      </w:r>
      <w:r w:rsidR="001311E1">
        <w:rPr>
          <w:rFonts w:ascii="Times New Roman" w:hAnsi="Times New Roman" w:cs="Times New Roman"/>
        </w:rPr>
        <w:t xml:space="preserve">a partir </w:t>
      </w:r>
      <w:r w:rsidR="008C7527">
        <w:rPr>
          <w:rFonts w:ascii="Times New Roman" w:hAnsi="Times New Roman" w:cs="Times New Roman"/>
        </w:rPr>
        <w:t>destes</w:t>
      </w:r>
      <w:r w:rsidR="008C7527" w:rsidRPr="007F5EA2">
        <w:rPr>
          <w:rFonts w:ascii="Times New Roman" w:hAnsi="Times New Roman" w:cs="Times New Roman"/>
        </w:rPr>
        <w:t xml:space="preserve"> fazer</w:t>
      </w:r>
      <w:r w:rsidRPr="007F5EA2">
        <w:rPr>
          <w:rFonts w:ascii="Times New Roman" w:hAnsi="Times New Roman" w:cs="Times New Roman"/>
        </w:rPr>
        <w:t xml:space="preserve"> uma breve comparação entre dois estudos no qual a toponímia </w:t>
      </w:r>
      <w:r w:rsidR="001311E1">
        <w:rPr>
          <w:rFonts w:ascii="Times New Roman" w:hAnsi="Times New Roman" w:cs="Times New Roman"/>
        </w:rPr>
        <w:t>é</w:t>
      </w:r>
      <w:r w:rsidRPr="007F5EA2">
        <w:rPr>
          <w:rFonts w:ascii="Times New Roman" w:hAnsi="Times New Roman" w:cs="Times New Roman"/>
        </w:rPr>
        <w:t xml:space="preserve"> abordada </w:t>
      </w:r>
      <w:r w:rsidR="0070122E">
        <w:rPr>
          <w:rFonts w:ascii="Times New Roman" w:hAnsi="Times New Roman" w:cs="Times New Roman"/>
        </w:rPr>
        <w:t>por meio</w:t>
      </w:r>
      <w:r w:rsidRPr="007F5EA2">
        <w:rPr>
          <w:rFonts w:ascii="Times New Roman" w:hAnsi="Times New Roman" w:cs="Times New Roman"/>
        </w:rPr>
        <w:t xml:space="preserve"> do</w:t>
      </w:r>
      <w:r w:rsidR="0070122E">
        <w:rPr>
          <w:rFonts w:ascii="Times New Roman" w:hAnsi="Times New Roman" w:cs="Times New Roman"/>
        </w:rPr>
        <w:t>s</w:t>
      </w:r>
      <w:r w:rsidRPr="007F5EA2">
        <w:rPr>
          <w:rFonts w:ascii="Times New Roman" w:hAnsi="Times New Roman" w:cs="Times New Roman"/>
        </w:rPr>
        <w:t xml:space="preserve"> contexto</w:t>
      </w:r>
      <w:r w:rsidR="0070122E">
        <w:rPr>
          <w:rFonts w:ascii="Times New Roman" w:hAnsi="Times New Roman" w:cs="Times New Roman"/>
        </w:rPr>
        <w:t xml:space="preserve">s </w:t>
      </w:r>
      <w:r w:rsidR="00F9549E">
        <w:rPr>
          <w:rFonts w:ascii="Times New Roman" w:hAnsi="Times New Roman" w:cs="Times New Roman"/>
        </w:rPr>
        <w:t>diferentes: O caminho dos Tropeiros no Paraná do século XVIII e os logradouros do Centro de Fortaleza do século XIX</w:t>
      </w:r>
      <w:r w:rsidRPr="007F5EA2">
        <w:rPr>
          <w:rFonts w:ascii="Times New Roman" w:hAnsi="Times New Roman" w:cs="Times New Roman"/>
        </w:rPr>
        <w:t>.</w:t>
      </w:r>
      <w:r w:rsidR="004231FD">
        <w:rPr>
          <w:rFonts w:ascii="Times New Roman" w:hAnsi="Times New Roman" w:cs="Times New Roman"/>
        </w:rPr>
        <w:t xml:space="preserve"> </w:t>
      </w:r>
      <w:r w:rsidR="008C7527">
        <w:rPr>
          <w:rFonts w:ascii="Times New Roman" w:hAnsi="Times New Roman" w:cs="Times New Roman"/>
        </w:rPr>
        <w:t>As características peculiares de cada época remontam</w:t>
      </w:r>
      <w:r w:rsidR="004231FD">
        <w:rPr>
          <w:rFonts w:ascii="Times New Roman" w:hAnsi="Times New Roman" w:cs="Times New Roman"/>
        </w:rPr>
        <w:t xml:space="preserve"> aos processos e fenômenos que serão explicitados e auxiliam na construção do verbete toponímico em ambos os casos, possibilitando o entendimento de </w:t>
      </w:r>
      <w:r w:rsidR="004231FD">
        <w:rPr>
          <w:rFonts w:ascii="Times New Roman" w:hAnsi="Times New Roman" w:cs="Times New Roman"/>
        </w:rPr>
        <w:lastRenderedPageBreak/>
        <w:t>parte da construção histórica e geográfica, tal como linguística a partir de elementos provindos de diferentes origens.</w:t>
      </w:r>
    </w:p>
    <w:p w14:paraId="13832D43" w14:textId="77777777" w:rsidR="004718A1" w:rsidRDefault="004718A1" w:rsidP="004231FD">
      <w:pPr>
        <w:spacing w:after="0" w:line="360" w:lineRule="auto"/>
        <w:ind w:firstLine="708"/>
        <w:jc w:val="both"/>
        <w:rPr>
          <w:rFonts w:ascii="Times New Roman" w:hAnsi="Times New Roman" w:cs="Times New Roman"/>
        </w:rPr>
      </w:pPr>
    </w:p>
    <w:p w14:paraId="2A6C171E" w14:textId="77777777" w:rsidR="00F9549E" w:rsidRDefault="00F9549E" w:rsidP="00F9549E">
      <w:pPr>
        <w:spacing w:after="0" w:line="360" w:lineRule="auto"/>
        <w:jc w:val="both"/>
        <w:rPr>
          <w:rFonts w:ascii="Times New Roman" w:hAnsi="Times New Roman" w:cs="Times New Roman"/>
          <w:b/>
        </w:rPr>
      </w:pPr>
      <w:r>
        <w:rPr>
          <w:rFonts w:ascii="Times New Roman" w:hAnsi="Times New Roman" w:cs="Times New Roman"/>
          <w:b/>
        </w:rPr>
        <w:t>OS VETORES SIGNIFICATIVOS E A SUA APLICAÇÃO NOS CONTEXTOS APRESENTADOS</w:t>
      </w:r>
    </w:p>
    <w:p w14:paraId="0FBFA115" w14:textId="77777777" w:rsidR="00F9549E" w:rsidRDefault="00F9549E" w:rsidP="00F9549E">
      <w:pPr>
        <w:spacing w:after="0" w:line="360" w:lineRule="auto"/>
        <w:ind w:firstLine="708"/>
        <w:jc w:val="both"/>
        <w:rPr>
          <w:rFonts w:ascii="Times New Roman" w:hAnsi="Times New Roman" w:cs="Times New Roman"/>
          <w:bCs/>
        </w:rPr>
      </w:pPr>
      <w:r>
        <w:rPr>
          <w:rFonts w:ascii="Times New Roman" w:hAnsi="Times New Roman" w:cs="Times New Roman"/>
        </w:rPr>
        <w:t xml:space="preserve">A metodologia utilizada para os objetos de estudos correlacionados permitiu a compreensão dos fenômenos nos dois contextos e possibilitou a abordagem do tema. Esta metodologia está presente no artigo intitulado: </w:t>
      </w:r>
      <w:r w:rsidRPr="007F5EA2">
        <w:rPr>
          <w:rFonts w:ascii="Times New Roman" w:hAnsi="Times New Roman" w:cs="Times New Roman"/>
          <w:bCs/>
          <w:i/>
          <w:iCs/>
        </w:rPr>
        <w:t>Festas religiosas, santuários naturais e vetores de Lugares simbólicos</w:t>
      </w:r>
      <w:r w:rsidRPr="007F5EA2">
        <w:rPr>
          <w:rFonts w:ascii="Times New Roman" w:hAnsi="Times New Roman" w:cs="Times New Roman"/>
          <w:bCs/>
        </w:rPr>
        <w:t xml:space="preserve"> (OLIVEIRA, 2011), </w:t>
      </w:r>
      <w:r>
        <w:rPr>
          <w:rFonts w:ascii="Times New Roman" w:hAnsi="Times New Roman" w:cs="Times New Roman"/>
          <w:bCs/>
        </w:rPr>
        <w:t>no qual são apresentados três vetores significativos para a compreensão de determinados eventos (que podem estar diretamente ou indiretamente ligados entre si) e podem ser inter-relacionados de acordo com a escolha teórico-metodológica e sua relação no tempo e no espaço.</w:t>
      </w:r>
    </w:p>
    <w:p w14:paraId="45936B89" w14:textId="77777777" w:rsidR="00F9549E" w:rsidRDefault="00F9549E" w:rsidP="00F9549E">
      <w:pPr>
        <w:spacing w:after="0" w:line="360" w:lineRule="auto"/>
        <w:ind w:firstLine="708"/>
        <w:jc w:val="both"/>
        <w:rPr>
          <w:rFonts w:ascii="Times New Roman" w:hAnsi="Times New Roman" w:cs="Times New Roman"/>
          <w:bCs/>
        </w:rPr>
      </w:pPr>
      <w:r>
        <w:rPr>
          <w:rFonts w:ascii="Times New Roman" w:hAnsi="Times New Roman" w:cs="Times New Roman"/>
          <w:bCs/>
        </w:rPr>
        <w:t>Dividido em três vetores, cada qual apresenta uma visão acerca de um ou mais objetos estudados, seja um lugar simbólico ou não, sendo o primeiro deles, o mítico-religioso, possuindo uma carga irracional (TERRIN, 1996), contendo fundamentos educativos avocando hierarquias e saberes; o segundo, chamado Político-Turístico, traz a racionalidade e apresenta o papel da gestão pública institucional na modernidade (MOESCH, 2000), o terceiro, mediático-ecossistêmico ou mediático-sustentável, se caracteriza pelo controle das informações, sendo o reflexo de uma economia dos bens simbólicos (FERRARA, 2008; OLIVEIRA, 2011).</w:t>
      </w:r>
    </w:p>
    <w:p w14:paraId="4391367E" w14:textId="77777777" w:rsidR="00F9549E" w:rsidRDefault="00F9549E" w:rsidP="00F9549E">
      <w:pPr>
        <w:spacing w:after="0" w:line="360" w:lineRule="auto"/>
        <w:ind w:firstLine="708"/>
        <w:jc w:val="both"/>
        <w:rPr>
          <w:rFonts w:ascii="Times New Roman" w:hAnsi="Times New Roman" w:cs="Times New Roman"/>
          <w:bCs/>
        </w:rPr>
      </w:pPr>
      <w:r>
        <w:rPr>
          <w:rFonts w:ascii="Times New Roman" w:hAnsi="Times New Roman" w:cs="Times New Roman"/>
          <w:bCs/>
        </w:rPr>
        <w:t xml:space="preserve">A ideia consiste em elencar um objeto de estudo por meio de um fenômeno e relacioná-lo com outro objeto ou fenômeno ou evento, por meio dos vetores, e analisar as aproximações ou distanciamentos empíricos e/ou teóricos construindo um modelo para o estudo comparativo. Neste artigo, foi elencado dois objetos de estudo e, a partir dos vetores, eles puderam </w:t>
      </w:r>
      <w:r>
        <w:rPr>
          <w:rFonts w:ascii="Times New Roman" w:hAnsi="Times New Roman" w:cs="Times New Roman"/>
          <w:bCs/>
        </w:rPr>
        <w:t>ser analisados por meio dos fenômenos em comum que aparecem em ambos os casos. Desta forma, cada objeto foi identificado como um dos componentes do modelo e, também, foi elencado um dos vetores para que pudesse embasar a discussão.</w:t>
      </w:r>
    </w:p>
    <w:p w14:paraId="34E463CE" w14:textId="77777777" w:rsidR="00F9549E" w:rsidRDefault="00F9549E" w:rsidP="00F9549E">
      <w:pPr>
        <w:spacing w:after="0" w:line="360" w:lineRule="auto"/>
        <w:ind w:firstLine="708"/>
        <w:jc w:val="both"/>
        <w:rPr>
          <w:rFonts w:ascii="Times New Roman" w:hAnsi="Times New Roman" w:cs="Times New Roman"/>
          <w:bCs/>
        </w:rPr>
      </w:pPr>
      <w:r>
        <w:rPr>
          <w:rFonts w:ascii="Times New Roman" w:hAnsi="Times New Roman" w:cs="Times New Roman"/>
          <w:bCs/>
        </w:rPr>
        <w:t xml:space="preserve">Para associar os objetos de estudo foram adotadas três letras: o X referindo-se ao objeto inicial ou principal que foi apresentado e/ou explicitado (no caso a influência do </w:t>
      </w:r>
      <w:proofErr w:type="spellStart"/>
      <w:r>
        <w:rPr>
          <w:rFonts w:ascii="Times New Roman" w:hAnsi="Times New Roman" w:cs="Times New Roman"/>
          <w:bCs/>
        </w:rPr>
        <w:t>tropeirismo</w:t>
      </w:r>
      <w:proofErr w:type="spellEnd"/>
      <w:r>
        <w:rPr>
          <w:rFonts w:ascii="Times New Roman" w:hAnsi="Times New Roman" w:cs="Times New Roman"/>
          <w:bCs/>
        </w:rPr>
        <w:t xml:space="preserve"> na toponímia paranaense); o Y ou espelho, que se trata do objeto de estudo comparativo no qual foi analisada características e particularidades (os logradouros de Fortaleza do século XIX) e o Z que é o resultado da comparação e/ou interpretação entre X e Y, evidenciando divergências e convergências entre o objeto de estudo e o objeto comparado que pode ser encaixado em um dos vetores apresentados (OLIVEIRA, 2011). </w:t>
      </w:r>
    </w:p>
    <w:p w14:paraId="38D59C1F" w14:textId="77777777" w:rsidR="00F9549E" w:rsidRDefault="00F9549E" w:rsidP="00F9549E">
      <w:pPr>
        <w:spacing w:after="0" w:line="360" w:lineRule="auto"/>
        <w:ind w:firstLine="708"/>
        <w:jc w:val="both"/>
        <w:rPr>
          <w:rFonts w:ascii="Times New Roman" w:hAnsi="Times New Roman" w:cs="Times New Roman"/>
          <w:bCs/>
        </w:rPr>
      </w:pPr>
      <w:r w:rsidRPr="006B2D39">
        <w:rPr>
          <w:rFonts w:ascii="Times New Roman" w:hAnsi="Times New Roman" w:cs="Times New Roman"/>
          <w:bCs/>
        </w:rPr>
        <w:t xml:space="preserve">O vetor mais significativo, a partir das ideias elaboradas para X e vistas em Y, </w:t>
      </w:r>
      <w:r>
        <w:rPr>
          <w:rFonts w:ascii="Times New Roman" w:hAnsi="Times New Roman" w:cs="Times New Roman"/>
          <w:bCs/>
        </w:rPr>
        <w:t>foi</w:t>
      </w:r>
      <w:r w:rsidRPr="006B2D39">
        <w:rPr>
          <w:rFonts w:ascii="Times New Roman" w:hAnsi="Times New Roman" w:cs="Times New Roman"/>
          <w:bCs/>
        </w:rPr>
        <w:t xml:space="preserve"> o do Mítico-Religioso, pois envolveria a ideia subjetiva de denominação dos lugares independentemente da época e </w:t>
      </w:r>
      <w:r>
        <w:rPr>
          <w:rFonts w:ascii="Times New Roman" w:hAnsi="Times New Roman" w:cs="Times New Roman"/>
          <w:bCs/>
        </w:rPr>
        <w:t>dos elementos constituintes</w:t>
      </w:r>
      <w:r w:rsidRPr="006B2D39">
        <w:rPr>
          <w:rFonts w:ascii="Times New Roman" w:hAnsi="Times New Roman" w:cs="Times New Roman"/>
          <w:bCs/>
        </w:rPr>
        <w:t xml:space="preserve"> que </w:t>
      </w:r>
      <w:r>
        <w:rPr>
          <w:rFonts w:ascii="Times New Roman" w:hAnsi="Times New Roman" w:cs="Times New Roman"/>
          <w:bCs/>
        </w:rPr>
        <w:t>foram estabelecidos em ambos os casos</w:t>
      </w:r>
      <w:r w:rsidRPr="006B2D39">
        <w:rPr>
          <w:rFonts w:ascii="Times New Roman" w:hAnsi="Times New Roman" w:cs="Times New Roman"/>
          <w:bCs/>
        </w:rPr>
        <w:t xml:space="preserve">. Embora os dois exemplos tenham alguns distanciamentos a simbologia que exercem são bem significativas se levarmos em consideração o campo simbólico no qual as ideias e intenções </w:t>
      </w:r>
      <w:r>
        <w:rPr>
          <w:rFonts w:ascii="Times New Roman" w:hAnsi="Times New Roman" w:cs="Times New Roman"/>
          <w:bCs/>
        </w:rPr>
        <w:t>influenciam e são influenciadas por agentes em suas mais variadas formas e resultam</w:t>
      </w:r>
      <w:r w:rsidRPr="006B2D39">
        <w:rPr>
          <w:rFonts w:ascii="Times New Roman" w:hAnsi="Times New Roman" w:cs="Times New Roman"/>
          <w:bCs/>
        </w:rPr>
        <w:t xml:space="preserve"> </w:t>
      </w:r>
      <w:r>
        <w:rPr>
          <w:rFonts w:ascii="Times New Roman" w:hAnsi="Times New Roman" w:cs="Times New Roman"/>
          <w:bCs/>
        </w:rPr>
        <w:t>em um verbete toponímico</w:t>
      </w:r>
      <w:r w:rsidRPr="006B2D39">
        <w:rPr>
          <w:rFonts w:ascii="Times New Roman" w:hAnsi="Times New Roman" w:cs="Times New Roman"/>
          <w:bCs/>
        </w:rPr>
        <w:t>.</w:t>
      </w:r>
    </w:p>
    <w:p w14:paraId="75D31345" w14:textId="77777777" w:rsidR="00F9549E" w:rsidRPr="00AF78E7" w:rsidRDefault="00F9549E" w:rsidP="00F9549E">
      <w:pPr>
        <w:spacing w:after="0" w:line="360" w:lineRule="auto"/>
        <w:ind w:firstLine="708"/>
        <w:jc w:val="both"/>
        <w:rPr>
          <w:rFonts w:ascii="Times New Roman" w:hAnsi="Times New Roman" w:cs="Times New Roman"/>
        </w:rPr>
      </w:pPr>
      <w:r w:rsidRPr="006B2D39">
        <w:rPr>
          <w:rFonts w:ascii="Times New Roman" w:hAnsi="Times New Roman" w:cs="Times New Roman"/>
          <w:bCs/>
        </w:rPr>
        <w:t xml:space="preserve">Um modelo que pode ser adotado tanto para o objeto de estudo quanto para o estudo comparativo está pautado na ideia de </w:t>
      </w:r>
      <w:r>
        <w:rPr>
          <w:rFonts w:ascii="Times New Roman" w:hAnsi="Times New Roman" w:cs="Times New Roman"/>
          <w:bCs/>
        </w:rPr>
        <w:t>conhecimento e norteamento</w:t>
      </w:r>
      <w:r w:rsidRPr="006B2D39">
        <w:rPr>
          <w:rFonts w:ascii="Times New Roman" w:hAnsi="Times New Roman" w:cs="Times New Roman"/>
          <w:bCs/>
        </w:rPr>
        <w:t xml:space="preserve"> contendo um conjunto de crenças</w:t>
      </w:r>
      <w:r>
        <w:rPr>
          <w:rFonts w:ascii="Times New Roman" w:hAnsi="Times New Roman" w:cs="Times New Roman"/>
          <w:bCs/>
        </w:rPr>
        <w:t xml:space="preserve"> e sentimentos aliados as vivências e experiências</w:t>
      </w:r>
      <w:r w:rsidRPr="006B2D39">
        <w:rPr>
          <w:rFonts w:ascii="Times New Roman" w:hAnsi="Times New Roman" w:cs="Times New Roman"/>
          <w:bCs/>
        </w:rPr>
        <w:t>, uma vez que, em ambos podemos constatar o fato da del</w:t>
      </w:r>
      <w:r>
        <w:rPr>
          <w:rFonts w:ascii="Times New Roman" w:hAnsi="Times New Roman" w:cs="Times New Roman"/>
          <w:bCs/>
        </w:rPr>
        <w:t xml:space="preserve">imitação ou demarcação de algo </w:t>
      </w:r>
      <w:r w:rsidRPr="006B2D39">
        <w:rPr>
          <w:rFonts w:ascii="Times New Roman" w:hAnsi="Times New Roman" w:cs="Times New Roman"/>
          <w:bCs/>
        </w:rPr>
        <w:t xml:space="preserve">seja em fixar os nomes em certas localidades através de elementos comuns aos tropeiros como em elaborar planos urbanísticos para um </w:t>
      </w:r>
      <w:r w:rsidRPr="006B2D39">
        <w:rPr>
          <w:rFonts w:ascii="Times New Roman" w:hAnsi="Times New Roman" w:cs="Times New Roman"/>
          <w:bCs/>
        </w:rPr>
        <w:lastRenderedPageBreak/>
        <w:t>control</w:t>
      </w:r>
      <w:r>
        <w:rPr>
          <w:rFonts w:ascii="Times New Roman" w:hAnsi="Times New Roman" w:cs="Times New Roman"/>
          <w:bCs/>
        </w:rPr>
        <w:t>e social e reorganização urbana</w:t>
      </w:r>
      <w:r w:rsidRPr="006B2D39">
        <w:rPr>
          <w:rFonts w:ascii="Times New Roman" w:hAnsi="Times New Roman" w:cs="Times New Roman"/>
          <w:bCs/>
        </w:rPr>
        <w:t>.</w:t>
      </w:r>
      <w:r>
        <w:rPr>
          <w:rFonts w:ascii="Times New Roman" w:hAnsi="Times New Roman" w:cs="Times New Roman"/>
        </w:rPr>
        <w:t xml:space="preserve"> </w:t>
      </w:r>
      <w:r w:rsidR="002B6EED">
        <w:rPr>
          <w:rFonts w:ascii="Times New Roman" w:hAnsi="Times New Roman" w:cs="Times New Roman"/>
          <w:bCs/>
        </w:rPr>
        <w:t>A figura 1</w:t>
      </w:r>
      <w:r>
        <w:rPr>
          <w:rFonts w:ascii="Times New Roman" w:hAnsi="Times New Roman" w:cs="Times New Roman"/>
          <w:bCs/>
        </w:rPr>
        <w:t xml:space="preserve"> representa o esquema observado a partir da relação entre os dois objetos de estudo e a pequena análise entre eles por meio dos vetores.</w:t>
      </w:r>
    </w:p>
    <w:p w14:paraId="3D973F3E" w14:textId="77777777" w:rsidR="00F9549E" w:rsidRDefault="00F9549E" w:rsidP="00F9549E">
      <w:pPr>
        <w:spacing w:after="0" w:line="360" w:lineRule="auto"/>
        <w:ind w:firstLine="708"/>
        <w:jc w:val="both"/>
        <w:rPr>
          <w:rFonts w:ascii="Times New Roman" w:hAnsi="Times New Roman" w:cs="Times New Roman"/>
          <w:bCs/>
        </w:rPr>
      </w:pPr>
    </w:p>
    <w:p w14:paraId="6E620D0E" w14:textId="77777777" w:rsidR="00F9549E" w:rsidRPr="00A53514" w:rsidRDefault="00F9549E" w:rsidP="00F9549E">
      <w:pPr>
        <w:spacing w:after="0" w:line="360" w:lineRule="auto"/>
        <w:jc w:val="both"/>
        <w:rPr>
          <w:rFonts w:ascii="Times New Roman" w:hAnsi="Times New Roman" w:cs="Times New Roman"/>
          <w:sz w:val="20"/>
        </w:rPr>
      </w:pPr>
      <w:r>
        <w:rPr>
          <w:rFonts w:ascii="Times New Roman" w:hAnsi="Times New Roman" w:cs="Times New Roman"/>
          <w:b/>
          <w:sz w:val="20"/>
        </w:rPr>
        <w:t>Figur</w:t>
      </w:r>
      <w:r w:rsidR="002B6EED">
        <w:rPr>
          <w:rFonts w:ascii="Times New Roman" w:hAnsi="Times New Roman" w:cs="Times New Roman"/>
          <w:b/>
          <w:sz w:val="20"/>
        </w:rPr>
        <w:t>a 1</w:t>
      </w:r>
      <w:r w:rsidRPr="001E12A2">
        <w:rPr>
          <w:rFonts w:ascii="Times New Roman" w:hAnsi="Times New Roman" w:cs="Times New Roman"/>
          <w:b/>
          <w:sz w:val="20"/>
        </w:rPr>
        <w:t>.</w:t>
      </w:r>
      <w:r w:rsidRPr="001E12A2">
        <w:rPr>
          <w:rFonts w:ascii="Times New Roman" w:hAnsi="Times New Roman" w:cs="Times New Roman"/>
          <w:sz w:val="20"/>
        </w:rPr>
        <w:t xml:space="preserve"> </w:t>
      </w:r>
      <w:r>
        <w:rPr>
          <w:rFonts w:ascii="Times New Roman" w:hAnsi="Times New Roman" w:cs="Times New Roman"/>
          <w:sz w:val="20"/>
        </w:rPr>
        <w:t>Esquema dos objetos de estudo e do vetor utilizado na metodologia</w:t>
      </w:r>
      <w:r w:rsidRPr="001E12A2">
        <w:rPr>
          <w:rFonts w:ascii="Times New Roman" w:hAnsi="Times New Roman" w:cs="Times New Roman"/>
          <w:sz w:val="20"/>
        </w:rPr>
        <w:t>.</w:t>
      </w:r>
    </w:p>
    <w:p w14:paraId="429BC2A1" w14:textId="77777777" w:rsidR="00F9549E" w:rsidRDefault="00F9549E" w:rsidP="00F9549E">
      <w:pPr>
        <w:spacing w:after="0" w:line="240" w:lineRule="auto"/>
        <w:jc w:val="both"/>
        <w:rPr>
          <w:rFonts w:ascii="Times New Roman" w:hAnsi="Times New Roman" w:cs="Times New Roman"/>
        </w:rPr>
      </w:pPr>
      <w:r>
        <w:rPr>
          <w:noProof/>
          <w:lang w:eastAsia="pt-BR"/>
        </w:rPr>
        <w:drawing>
          <wp:inline distT="0" distB="0" distL="0" distR="0" wp14:anchorId="4C25B17A" wp14:editId="38E54495">
            <wp:extent cx="3062605" cy="2200275"/>
            <wp:effectExtent l="0" t="0" r="444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2601" r="13533"/>
                    <a:stretch/>
                  </pic:blipFill>
                  <pic:spPr bwMode="auto">
                    <a:xfrm>
                      <a:off x="0" y="0"/>
                      <a:ext cx="3071914" cy="2206963"/>
                    </a:xfrm>
                    <a:prstGeom prst="rect">
                      <a:avLst/>
                    </a:prstGeom>
                    <a:ln>
                      <a:noFill/>
                    </a:ln>
                    <a:extLst>
                      <a:ext uri="{53640926-AAD7-44D8-BBD7-CCE9431645EC}">
                        <a14:shadowObscured xmlns:a14="http://schemas.microsoft.com/office/drawing/2010/main"/>
                      </a:ext>
                    </a:extLst>
                  </pic:spPr>
                </pic:pic>
              </a:graphicData>
            </a:graphic>
          </wp:inline>
        </w:drawing>
      </w:r>
    </w:p>
    <w:p w14:paraId="6C866DBB" w14:textId="0C67E2AC" w:rsidR="00F9549E" w:rsidRPr="00E618DD" w:rsidRDefault="00E618DD" w:rsidP="00F9549E">
      <w:pPr>
        <w:spacing w:after="0" w:line="240" w:lineRule="auto"/>
        <w:jc w:val="both"/>
        <w:rPr>
          <w:rFonts w:ascii="Times New Roman" w:hAnsi="Times New Roman" w:cs="Times New Roman"/>
          <w:sz w:val="20"/>
          <w:szCs w:val="20"/>
        </w:rPr>
      </w:pPr>
      <w:r w:rsidRPr="00E618DD">
        <w:rPr>
          <w:rFonts w:ascii="Times New Roman" w:hAnsi="Times New Roman" w:cs="Times New Roman"/>
          <w:sz w:val="20"/>
          <w:szCs w:val="20"/>
        </w:rPr>
        <w:t xml:space="preserve">Fonte: </w:t>
      </w:r>
      <w:r w:rsidR="00F9549E" w:rsidRPr="00E618DD">
        <w:rPr>
          <w:rFonts w:ascii="Times New Roman" w:hAnsi="Times New Roman" w:cs="Times New Roman"/>
          <w:sz w:val="20"/>
          <w:szCs w:val="20"/>
        </w:rPr>
        <w:t>Elaborado pelo autor.</w:t>
      </w:r>
    </w:p>
    <w:p w14:paraId="7C2C9791" w14:textId="77777777" w:rsidR="00F9549E" w:rsidRPr="006B2D39" w:rsidRDefault="00F9549E" w:rsidP="00F9549E">
      <w:pPr>
        <w:spacing w:after="0" w:line="240" w:lineRule="auto"/>
        <w:jc w:val="both"/>
        <w:rPr>
          <w:rFonts w:ascii="Times New Roman" w:hAnsi="Times New Roman" w:cs="Times New Roman"/>
        </w:rPr>
      </w:pPr>
    </w:p>
    <w:p w14:paraId="55BF8099" w14:textId="086F8EF2" w:rsidR="00F9549E" w:rsidRDefault="00F9549E" w:rsidP="00F9549E">
      <w:pPr>
        <w:spacing w:after="0" w:line="360" w:lineRule="auto"/>
        <w:ind w:firstLine="708"/>
        <w:jc w:val="both"/>
        <w:rPr>
          <w:rFonts w:ascii="Times New Roman" w:hAnsi="Times New Roman" w:cs="Times New Roman"/>
          <w:bCs/>
        </w:rPr>
      </w:pPr>
      <w:r w:rsidRPr="006B2D39">
        <w:rPr>
          <w:rFonts w:ascii="Times New Roman" w:hAnsi="Times New Roman" w:cs="Times New Roman"/>
          <w:bCs/>
        </w:rPr>
        <w:t>Apesar de um espaço temporal totalmente diferente bem como o seu contexto, X e Y possuem sujeitos interlocutores de Z como, por exemplo, os agentes formadores e modeladores do espaço, seja com a abertura de caminhos rumo ao interior do Paraná seja o desenvolvimento da Fortaleza do século XIX impulsionada pela produção algodoeira e concentração de investimentos fazendo com que ela se desenvolvesse rapidamente.</w:t>
      </w:r>
      <w:r w:rsidR="00E723A4">
        <w:rPr>
          <w:rFonts w:ascii="Times New Roman" w:hAnsi="Times New Roman" w:cs="Times New Roman"/>
          <w:bCs/>
        </w:rPr>
        <w:t xml:space="preserve"> Por meio de mapas e tabelas foi possível elencar os elementos pertinentes nos dois contextos para compreender a relação entre Toponímia e Geografia.</w:t>
      </w:r>
    </w:p>
    <w:p w14:paraId="3ACB7EB4" w14:textId="77777777" w:rsidR="00E618DD" w:rsidRDefault="00E618DD" w:rsidP="00F9549E">
      <w:pPr>
        <w:spacing w:after="0" w:line="360" w:lineRule="auto"/>
        <w:ind w:firstLine="708"/>
        <w:jc w:val="both"/>
        <w:rPr>
          <w:rFonts w:ascii="Times New Roman" w:hAnsi="Times New Roman" w:cs="Times New Roman"/>
          <w:bCs/>
        </w:rPr>
      </w:pPr>
    </w:p>
    <w:p w14:paraId="2EB54F37" w14:textId="77777777" w:rsidR="002E2AE3" w:rsidRDefault="00495847" w:rsidP="003F43F1">
      <w:pPr>
        <w:spacing w:after="0" w:line="360" w:lineRule="auto"/>
        <w:jc w:val="both"/>
        <w:rPr>
          <w:rFonts w:ascii="Times New Roman" w:hAnsi="Times New Roman" w:cs="Times New Roman"/>
          <w:b/>
        </w:rPr>
      </w:pPr>
      <w:r>
        <w:rPr>
          <w:rFonts w:ascii="Times New Roman" w:hAnsi="Times New Roman" w:cs="Times New Roman"/>
          <w:b/>
        </w:rPr>
        <w:t>O CAMINHO DOS TROPEIROS NOS SÉCULOS XVIII E XIX E SEU CONJUNTO TOPONÍMICO</w:t>
      </w:r>
    </w:p>
    <w:p w14:paraId="7CACBE74" w14:textId="77777777" w:rsidR="00AB3B54" w:rsidRDefault="0084790E" w:rsidP="002E2AE3">
      <w:pPr>
        <w:spacing w:after="0" w:line="360" w:lineRule="auto"/>
        <w:ind w:firstLine="709"/>
        <w:jc w:val="both"/>
        <w:rPr>
          <w:rFonts w:ascii="Times New Roman" w:hAnsi="Times New Roman" w:cs="Times New Roman"/>
        </w:rPr>
      </w:pPr>
      <w:r>
        <w:rPr>
          <w:rFonts w:ascii="Times New Roman" w:hAnsi="Times New Roman" w:cs="Times New Roman"/>
        </w:rPr>
        <w:t xml:space="preserve">O contexto no qual o </w:t>
      </w:r>
      <w:proofErr w:type="spellStart"/>
      <w:r w:rsidR="00AB3B54">
        <w:rPr>
          <w:rFonts w:ascii="Times New Roman" w:hAnsi="Times New Roman" w:cs="Times New Roman"/>
        </w:rPr>
        <w:t>tropeirismo</w:t>
      </w:r>
      <w:proofErr w:type="spellEnd"/>
      <w:r w:rsidR="00AB3B54">
        <w:rPr>
          <w:rFonts w:ascii="Times New Roman" w:hAnsi="Times New Roman" w:cs="Times New Roman"/>
        </w:rPr>
        <w:t xml:space="preserve"> está inserido deve ser considerado, uma vez que, a organização espacial se estendia ao Império Lusitano no qual também fazia parte outros territórios em vários continentes. </w:t>
      </w:r>
      <w:r w:rsidR="002B6EED">
        <w:rPr>
          <w:rFonts w:ascii="Times New Roman" w:hAnsi="Times New Roman" w:cs="Times New Roman"/>
        </w:rPr>
        <w:t>Desta forma</w:t>
      </w:r>
      <w:r w:rsidR="00AB3B54">
        <w:rPr>
          <w:rFonts w:ascii="Times New Roman" w:hAnsi="Times New Roman" w:cs="Times New Roman"/>
        </w:rPr>
        <w:t xml:space="preserve">, o próprio sistema econômico no qual o Brasil colonial estava </w:t>
      </w:r>
      <w:r w:rsidR="002B6EED">
        <w:rPr>
          <w:rFonts w:ascii="Times New Roman" w:hAnsi="Times New Roman" w:cs="Times New Roman"/>
        </w:rPr>
        <w:t>submetido</w:t>
      </w:r>
      <w:r w:rsidR="00AB3B54">
        <w:rPr>
          <w:rFonts w:ascii="Times New Roman" w:hAnsi="Times New Roman" w:cs="Times New Roman"/>
        </w:rPr>
        <w:t xml:space="preserve"> também </w:t>
      </w:r>
      <w:r w:rsidR="002B6EED">
        <w:rPr>
          <w:rFonts w:ascii="Times New Roman" w:hAnsi="Times New Roman" w:cs="Times New Roman"/>
        </w:rPr>
        <w:t xml:space="preserve">deve </w:t>
      </w:r>
      <w:r w:rsidR="00AB3B54">
        <w:rPr>
          <w:rFonts w:ascii="Times New Roman" w:hAnsi="Times New Roman" w:cs="Times New Roman"/>
        </w:rPr>
        <w:t xml:space="preserve">ser </w:t>
      </w:r>
      <w:r w:rsidR="002B6EED">
        <w:rPr>
          <w:rFonts w:ascii="Times New Roman" w:hAnsi="Times New Roman" w:cs="Times New Roman"/>
        </w:rPr>
        <w:t xml:space="preserve">compreendido para apreender </w:t>
      </w:r>
      <w:r w:rsidR="00AB3B54">
        <w:rPr>
          <w:rFonts w:ascii="Times New Roman" w:hAnsi="Times New Roman" w:cs="Times New Roman"/>
        </w:rPr>
        <w:t xml:space="preserve">os </w:t>
      </w:r>
      <w:r w:rsidR="00AB3B54">
        <w:rPr>
          <w:rFonts w:ascii="Times New Roman" w:hAnsi="Times New Roman" w:cs="Times New Roman"/>
        </w:rPr>
        <w:t>motivos que levaram várias tropas ao interior da colônia</w:t>
      </w:r>
      <w:r w:rsidR="002B6EED">
        <w:rPr>
          <w:rFonts w:ascii="Times New Roman" w:hAnsi="Times New Roman" w:cs="Times New Roman"/>
        </w:rPr>
        <w:t>, especificamente o Brasil</w:t>
      </w:r>
      <w:r w:rsidR="00AB3B54">
        <w:rPr>
          <w:rFonts w:ascii="Times New Roman" w:hAnsi="Times New Roman" w:cs="Times New Roman"/>
        </w:rPr>
        <w:t>.</w:t>
      </w:r>
    </w:p>
    <w:p w14:paraId="0A13614E" w14:textId="77777777" w:rsidR="00E469BB" w:rsidRDefault="00AB3B54" w:rsidP="002E2AE3">
      <w:pPr>
        <w:spacing w:after="0" w:line="360" w:lineRule="auto"/>
        <w:ind w:firstLine="709"/>
        <w:jc w:val="both"/>
        <w:rPr>
          <w:rFonts w:ascii="Times New Roman" w:hAnsi="Times New Roman" w:cs="Times New Roman"/>
        </w:rPr>
      </w:pPr>
      <w:r w:rsidRPr="00A42F8B">
        <w:rPr>
          <w:rFonts w:ascii="Times New Roman" w:hAnsi="Times New Roman" w:cs="Times New Roman"/>
        </w:rPr>
        <w:t xml:space="preserve">O papel de alguns agentes presentes neste período figura </w:t>
      </w:r>
      <w:r w:rsidR="00060C36">
        <w:rPr>
          <w:rFonts w:ascii="Times New Roman" w:hAnsi="Times New Roman" w:cs="Times New Roman"/>
        </w:rPr>
        <w:t xml:space="preserve">como </w:t>
      </w:r>
      <w:r w:rsidRPr="00A42F8B">
        <w:rPr>
          <w:rFonts w:ascii="Times New Roman" w:hAnsi="Times New Roman" w:cs="Times New Roman"/>
        </w:rPr>
        <w:t xml:space="preserve">um dos elementos que influenciaram na organização espacial como na própria criação de um verbete associado ao lugar. Alguns autores importantes </w:t>
      </w:r>
      <w:r w:rsidR="00E723A4">
        <w:rPr>
          <w:rFonts w:ascii="Times New Roman" w:hAnsi="Times New Roman" w:cs="Times New Roman"/>
        </w:rPr>
        <w:t xml:space="preserve">apontam </w:t>
      </w:r>
      <w:r w:rsidRPr="00A42F8B">
        <w:rPr>
          <w:rFonts w:ascii="Times New Roman" w:hAnsi="Times New Roman" w:cs="Times New Roman"/>
        </w:rPr>
        <w:t>os agentes modeladores das cidades no Brasil Colônia como Reis Filho (1968) e Vasconcelos (2006)</w:t>
      </w:r>
      <w:r w:rsidR="002E2AE3" w:rsidRPr="00A42F8B">
        <w:rPr>
          <w:rFonts w:ascii="Times New Roman" w:hAnsi="Times New Roman" w:cs="Times New Roman"/>
        </w:rPr>
        <w:t xml:space="preserve">. </w:t>
      </w:r>
      <w:r w:rsidR="00A42F8B">
        <w:rPr>
          <w:rFonts w:ascii="Times New Roman" w:hAnsi="Times New Roman" w:cs="Times New Roman"/>
        </w:rPr>
        <w:t>A partir deles, é possível analisar a organização espacial e o lugar neste recorte temporal, de modo que, o sistema lusitano, partindo do princípio de que a coroa espanhola havia achado riquezas em seus domínios despertou em Portugal o desejo de explo</w:t>
      </w:r>
      <w:r w:rsidR="00E723A4">
        <w:rPr>
          <w:rFonts w:ascii="Times New Roman" w:hAnsi="Times New Roman" w:cs="Times New Roman"/>
        </w:rPr>
        <w:t>rar outras riquezas para além da</w:t>
      </w:r>
      <w:r w:rsidR="00A42F8B">
        <w:rPr>
          <w:rFonts w:ascii="Times New Roman" w:hAnsi="Times New Roman" w:cs="Times New Roman"/>
        </w:rPr>
        <w:t xml:space="preserve">s que já haviam encontrado. </w:t>
      </w:r>
    </w:p>
    <w:p w14:paraId="248895E0" w14:textId="77777777" w:rsidR="00E469BB" w:rsidRDefault="00A91BAE" w:rsidP="002E2AE3">
      <w:pPr>
        <w:spacing w:after="0" w:line="360" w:lineRule="auto"/>
        <w:ind w:firstLine="709"/>
        <w:jc w:val="both"/>
        <w:rPr>
          <w:rFonts w:ascii="Times New Roman" w:hAnsi="Times New Roman" w:cs="Times New Roman"/>
        </w:rPr>
      </w:pPr>
      <w:r>
        <w:rPr>
          <w:rFonts w:ascii="Times New Roman" w:hAnsi="Times New Roman" w:cs="Times New Roman"/>
        </w:rPr>
        <w:t>Segundo Reis Filho (1968), a necessidade de demarcar territorialmente o Brasil para garantir a exploração e a defesa contra invasores, piratas, contrabandistas e demais amea</w:t>
      </w:r>
      <w:r w:rsidR="00E723A4">
        <w:rPr>
          <w:rFonts w:ascii="Times New Roman" w:hAnsi="Times New Roman" w:cs="Times New Roman"/>
        </w:rPr>
        <w:t>ças fez com que a coroa investisse</w:t>
      </w:r>
      <w:r>
        <w:rPr>
          <w:rFonts w:ascii="Times New Roman" w:hAnsi="Times New Roman" w:cs="Times New Roman"/>
        </w:rPr>
        <w:t xml:space="preserve"> em escolas militares nas principais vilas determinando, assim, um maior contra-ataque contra forças externas e a obtenção de um controle territorial no interior da colônia por meio do aprimoramento de técnicas militares vindas da Europa.</w:t>
      </w:r>
    </w:p>
    <w:p w14:paraId="26EA701E" w14:textId="77777777" w:rsidR="002E2AE3" w:rsidRDefault="00A42F8B" w:rsidP="002E2AE3">
      <w:pPr>
        <w:spacing w:after="0" w:line="360" w:lineRule="auto"/>
        <w:ind w:firstLine="709"/>
        <w:jc w:val="both"/>
        <w:rPr>
          <w:rFonts w:ascii="Times New Roman" w:hAnsi="Times New Roman" w:cs="Times New Roman"/>
        </w:rPr>
      </w:pPr>
      <w:r>
        <w:rPr>
          <w:rFonts w:ascii="Times New Roman" w:hAnsi="Times New Roman" w:cs="Times New Roman"/>
        </w:rPr>
        <w:t>Do ponto de vista espacial</w:t>
      </w:r>
      <w:r w:rsidR="00E723A4">
        <w:rPr>
          <w:rFonts w:ascii="Times New Roman" w:hAnsi="Times New Roman" w:cs="Times New Roman"/>
        </w:rPr>
        <w:t>,</w:t>
      </w:r>
      <w:r>
        <w:rPr>
          <w:rFonts w:ascii="Times New Roman" w:hAnsi="Times New Roman" w:cs="Times New Roman"/>
        </w:rPr>
        <w:t xml:space="preserve"> associado aos nomes de lugares provindos da inter-relação destes elementos</w:t>
      </w:r>
      <w:r w:rsidR="00E723A4">
        <w:rPr>
          <w:rFonts w:ascii="Times New Roman" w:hAnsi="Times New Roman" w:cs="Times New Roman"/>
        </w:rPr>
        <w:t>,</w:t>
      </w:r>
      <w:r>
        <w:rPr>
          <w:rFonts w:ascii="Times New Roman" w:hAnsi="Times New Roman" w:cs="Times New Roman"/>
        </w:rPr>
        <w:t xml:space="preserve"> Dick </w:t>
      </w:r>
      <w:r w:rsidR="002E2AE3" w:rsidRPr="00A42F8B">
        <w:rPr>
          <w:rFonts w:ascii="Times New Roman" w:hAnsi="Times New Roman" w:cs="Times New Roman"/>
        </w:rPr>
        <w:t>(1987, p. 8)</w:t>
      </w:r>
      <w:r>
        <w:rPr>
          <w:rFonts w:ascii="Times New Roman" w:hAnsi="Times New Roman" w:cs="Times New Roman"/>
        </w:rPr>
        <w:t xml:space="preserve"> demonstra que</w:t>
      </w:r>
      <w:r w:rsidR="002E2AE3" w:rsidRPr="00A42F8B">
        <w:rPr>
          <w:rFonts w:ascii="Times New Roman" w:hAnsi="Times New Roman" w:cs="Times New Roman"/>
        </w:rPr>
        <w:t>,</w:t>
      </w:r>
    </w:p>
    <w:p w14:paraId="0ADBFC27" w14:textId="77777777" w:rsidR="002E2AE3" w:rsidRPr="007F5EA2" w:rsidRDefault="002E2AE3" w:rsidP="002E2AE3">
      <w:pPr>
        <w:spacing w:after="0" w:line="360" w:lineRule="auto"/>
        <w:ind w:firstLine="709"/>
        <w:jc w:val="both"/>
        <w:rPr>
          <w:rFonts w:ascii="Times New Roman" w:hAnsi="Times New Roman" w:cs="Times New Roman"/>
        </w:rPr>
      </w:pPr>
    </w:p>
    <w:p w14:paraId="3465220F" w14:textId="77777777" w:rsidR="002E2AE3" w:rsidRPr="002E2AE3" w:rsidRDefault="002E2AE3" w:rsidP="002E2AE3">
      <w:pPr>
        <w:spacing w:after="0" w:line="240" w:lineRule="auto"/>
        <w:ind w:left="851"/>
        <w:jc w:val="both"/>
        <w:rPr>
          <w:rFonts w:ascii="Times New Roman" w:hAnsi="Times New Roman" w:cs="Times New Roman"/>
          <w:sz w:val="20"/>
          <w:szCs w:val="20"/>
        </w:rPr>
      </w:pPr>
      <w:r w:rsidRPr="002E2AE3">
        <w:rPr>
          <w:rFonts w:ascii="Times New Roman" w:hAnsi="Times New Roman" w:cs="Times New Roman"/>
          <w:sz w:val="20"/>
          <w:szCs w:val="20"/>
        </w:rPr>
        <w:t>Observando os diferentes sistemas culturais, em que os topônimos, ou nome dos lugares, se inscrevem como instrumentos hábeis de pesquisa, verifica-se que o sentido desses denominativos é o ponto de partida para [...], num aprofundamento, procurar compreender a própria mentalidade do denominador, não só como elemento isolado, mas como projeção de seu grupo social.</w:t>
      </w:r>
    </w:p>
    <w:p w14:paraId="26D874A4" w14:textId="77777777" w:rsidR="002E2AE3" w:rsidRPr="007F5EA2" w:rsidRDefault="002E2AE3" w:rsidP="00E618DD">
      <w:pPr>
        <w:spacing w:after="0" w:line="360" w:lineRule="auto"/>
        <w:ind w:left="851"/>
        <w:jc w:val="both"/>
        <w:rPr>
          <w:rFonts w:ascii="Times New Roman" w:hAnsi="Times New Roman" w:cs="Times New Roman"/>
        </w:rPr>
      </w:pPr>
    </w:p>
    <w:p w14:paraId="58FF6D3A" w14:textId="77777777" w:rsidR="002E2AE3" w:rsidRPr="007F5EA2" w:rsidRDefault="002E2AE3" w:rsidP="002E2AE3">
      <w:pPr>
        <w:spacing w:after="0" w:line="360" w:lineRule="auto"/>
        <w:ind w:firstLine="708"/>
        <w:jc w:val="both"/>
        <w:rPr>
          <w:rFonts w:ascii="Times New Roman" w:hAnsi="Times New Roman" w:cs="Times New Roman"/>
        </w:rPr>
      </w:pPr>
      <w:r w:rsidRPr="007F5EA2">
        <w:rPr>
          <w:rFonts w:ascii="Times New Roman" w:hAnsi="Times New Roman" w:cs="Times New Roman"/>
        </w:rPr>
        <w:t>Assim, a abordagem feita em dois contextos diferentes busca não somente fazer uma comparação, mas elencar também</w:t>
      </w:r>
      <w:r w:rsidR="00E723A4">
        <w:rPr>
          <w:rFonts w:ascii="Times New Roman" w:hAnsi="Times New Roman" w:cs="Times New Roman"/>
        </w:rPr>
        <w:t xml:space="preserve"> os motivos pelos quais </w:t>
      </w:r>
      <w:r w:rsidRPr="007F5EA2">
        <w:rPr>
          <w:rFonts w:ascii="Times New Roman" w:hAnsi="Times New Roman" w:cs="Times New Roman"/>
        </w:rPr>
        <w:t xml:space="preserve">essas denominações </w:t>
      </w:r>
      <w:r w:rsidR="00E723A4">
        <w:rPr>
          <w:rFonts w:ascii="Times New Roman" w:hAnsi="Times New Roman" w:cs="Times New Roman"/>
        </w:rPr>
        <w:t xml:space="preserve">ocorreram </w:t>
      </w:r>
      <w:r w:rsidRPr="007F5EA2">
        <w:rPr>
          <w:rFonts w:ascii="Times New Roman" w:hAnsi="Times New Roman" w:cs="Times New Roman"/>
        </w:rPr>
        <w:t xml:space="preserve">e </w:t>
      </w:r>
      <w:r w:rsidR="00E723A4">
        <w:rPr>
          <w:rFonts w:ascii="Times New Roman" w:hAnsi="Times New Roman" w:cs="Times New Roman"/>
        </w:rPr>
        <w:t xml:space="preserve">os agentes responsáveis pelas </w:t>
      </w:r>
      <w:r w:rsidRPr="007F5EA2">
        <w:rPr>
          <w:rFonts w:ascii="Times New Roman" w:hAnsi="Times New Roman" w:cs="Times New Roman"/>
        </w:rPr>
        <w:t xml:space="preserve">mudanças. </w:t>
      </w:r>
      <w:r w:rsidR="00E723A4">
        <w:rPr>
          <w:rFonts w:ascii="Times New Roman" w:hAnsi="Times New Roman" w:cs="Times New Roman"/>
        </w:rPr>
        <w:t>Apontar este</w:t>
      </w:r>
      <w:r w:rsidRPr="007F5EA2">
        <w:rPr>
          <w:rFonts w:ascii="Times New Roman" w:hAnsi="Times New Roman" w:cs="Times New Roman"/>
        </w:rPr>
        <w:t xml:space="preserve">s </w:t>
      </w:r>
      <w:r>
        <w:rPr>
          <w:rFonts w:ascii="Times New Roman" w:hAnsi="Times New Roman" w:cs="Times New Roman"/>
        </w:rPr>
        <w:t>agentes</w:t>
      </w:r>
      <w:r w:rsidRPr="007F5EA2">
        <w:rPr>
          <w:rFonts w:ascii="Times New Roman" w:hAnsi="Times New Roman" w:cs="Times New Roman"/>
        </w:rPr>
        <w:t xml:space="preserve"> que fazem </w:t>
      </w:r>
      <w:r w:rsidRPr="007F5EA2">
        <w:rPr>
          <w:rFonts w:ascii="Times New Roman" w:hAnsi="Times New Roman" w:cs="Times New Roman"/>
        </w:rPr>
        <w:lastRenderedPageBreak/>
        <w:t>parte desse processo é de fundamental importância para analisar como o processo histórico aconteceu nos dois estudos de caso.</w:t>
      </w:r>
    </w:p>
    <w:p w14:paraId="5A0E2602" w14:textId="77777777" w:rsidR="00F45AC9" w:rsidRDefault="002E2AE3" w:rsidP="002E2AE3">
      <w:pPr>
        <w:spacing w:after="0" w:line="360" w:lineRule="auto"/>
        <w:ind w:firstLine="708"/>
        <w:jc w:val="both"/>
        <w:rPr>
          <w:rFonts w:ascii="Times New Roman" w:hAnsi="Times New Roman" w:cs="Times New Roman"/>
        </w:rPr>
      </w:pPr>
      <w:r w:rsidRPr="007F5EA2">
        <w:rPr>
          <w:rFonts w:ascii="Times New Roman" w:hAnsi="Times New Roman" w:cs="Times New Roman"/>
        </w:rPr>
        <w:t xml:space="preserve">Na dissertação de Moreira (2006) intitulada: </w:t>
      </w:r>
      <w:r w:rsidRPr="007F5EA2">
        <w:rPr>
          <w:rFonts w:ascii="Times New Roman" w:hAnsi="Times New Roman" w:cs="Times New Roman"/>
          <w:i/>
        </w:rPr>
        <w:t>A toponímia paranaense na rota dos tropeiros: Caminho das Missões e Estrada de Palmas</w:t>
      </w:r>
      <w:r w:rsidR="00E723A4">
        <w:rPr>
          <w:rFonts w:ascii="Times New Roman" w:hAnsi="Times New Roman" w:cs="Times New Roman"/>
          <w:i/>
        </w:rPr>
        <w:t>,</w:t>
      </w:r>
      <w:r w:rsidRPr="007F5EA2">
        <w:rPr>
          <w:rFonts w:ascii="Times New Roman" w:hAnsi="Times New Roman" w:cs="Times New Roman"/>
        </w:rPr>
        <w:t xml:space="preserve"> </w:t>
      </w:r>
      <w:r w:rsidR="00060C36">
        <w:rPr>
          <w:rFonts w:ascii="Times New Roman" w:hAnsi="Times New Roman" w:cs="Times New Roman"/>
        </w:rPr>
        <w:t>observamos</w:t>
      </w:r>
      <w:r w:rsidRPr="007F5EA2">
        <w:rPr>
          <w:rFonts w:ascii="Times New Roman" w:hAnsi="Times New Roman" w:cs="Times New Roman"/>
        </w:rPr>
        <w:t xml:space="preserve"> como os topônimos foram importantes para a localização daqueles que caminhavam </w:t>
      </w:r>
      <w:r w:rsidR="0069758E">
        <w:rPr>
          <w:rFonts w:ascii="Times New Roman" w:hAnsi="Times New Roman" w:cs="Times New Roman"/>
        </w:rPr>
        <w:t xml:space="preserve">pelo </w:t>
      </w:r>
      <w:r w:rsidRPr="007F5EA2">
        <w:rPr>
          <w:rFonts w:ascii="Times New Roman" w:hAnsi="Times New Roman" w:cs="Times New Roman"/>
        </w:rPr>
        <w:t xml:space="preserve">interior do Paraná até o sul de São Paulo. As paradas e </w:t>
      </w:r>
      <w:r w:rsidR="0069758E">
        <w:rPr>
          <w:rFonts w:ascii="Times New Roman" w:hAnsi="Times New Roman" w:cs="Times New Roman"/>
        </w:rPr>
        <w:t>lugares</w:t>
      </w:r>
      <w:r w:rsidRPr="007F5EA2">
        <w:rPr>
          <w:rFonts w:ascii="Times New Roman" w:hAnsi="Times New Roman" w:cs="Times New Roman"/>
        </w:rPr>
        <w:t xml:space="preserve"> de descanso eram denominados a partir de suas</w:t>
      </w:r>
      <w:r w:rsidR="0069758E">
        <w:rPr>
          <w:rFonts w:ascii="Times New Roman" w:hAnsi="Times New Roman" w:cs="Times New Roman"/>
        </w:rPr>
        <w:t xml:space="preserve"> características particulares </w:t>
      </w:r>
      <w:r w:rsidRPr="007F5EA2">
        <w:rPr>
          <w:rFonts w:ascii="Times New Roman" w:hAnsi="Times New Roman" w:cs="Times New Roman"/>
        </w:rPr>
        <w:t xml:space="preserve">que faziam deles locais de orientação para que </w:t>
      </w:r>
      <w:r w:rsidR="00131109">
        <w:rPr>
          <w:rFonts w:ascii="Times New Roman" w:hAnsi="Times New Roman" w:cs="Times New Roman"/>
        </w:rPr>
        <w:t xml:space="preserve">os tropeiros </w:t>
      </w:r>
      <w:r w:rsidRPr="007F5EA2">
        <w:rPr>
          <w:rFonts w:ascii="Times New Roman" w:hAnsi="Times New Roman" w:cs="Times New Roman"/>
        </w:rPr>
        <w:t xml:space="preserve">pudessem guiar-se, </w:t>
      </w:r>
      <w:r w:rsidR="00131109">
        <w:rPr>
          <w:rFonts w:ascii="Times New Roman" w:hAnsi="Times New Roman" w:cs="Times New Roman"/>
        </w:rPr>
        <w:t>embora alguns já possuíssem</w:t>
      </w:r>
      <w:r w:rsidRPr="007F5EA2">
        <w:rPr>
          <w:rFonts w:ascii="Times New Roman" w:hAnsi="Times New Roman" w:cs="Times New Roman"/>
        </w:rPr>
        <w:t xml:space="preserve"> conhecimento através dos indígenas que já se localizavam por elementos naturais.</w:t>
      </w:r>
      <w:r w:rsidRPr="007F5EA2">
        <w:rPr>
          <w:rFonts w:ascii="Times New Roman" w:hAnsi="Times New Roman" w:cs="Times New Roman"/>
          <w:i/>
        </w:rPr>
        <w:t xml:space="preserve"> </w:t>
      </w:r>
      <w:r w:rsidRPr="007F5EA2">
        <w:rPr>
          <w:rFonts w:ascii="Times New Roman" w:hAnsi="Times New Roman" w:cs="Times New Roman"/>
        </w:rPr>
        <w:t xml:space="preserve">Os caminhos feitos pelos tropeiros podem configurar uma série de nomenclaturas de localidades que se tornaram cidades a partir de certos elementos que compõem a paisagem. </w:t>
      </w:r>
    </w:p>
    <w:p w14:paraId="6BD4EFB1" w14:textId="77777777" w:rsidR="00CA3640" w:rsidRPr="00CA3640" w:rsidRDefault="00CA3640" w:rsidP="00F45AC9">
      <w:pPr>
        <w:spacing w:after="0" w:line="360" w:lineRule="auto"/>
        <w:ind w:firstLine="708"/>
        <w:jc w:val="both"/>
        <w:rPr>
          <w:rFonts w:ascii="Times New Roman" w:hAnsi="Times New Roman" w:cs="Times New Roman"/>
          <w:bCs/>
        </w:rPr>
      </w:pPr>
      <w:r w:rsidRPr="00CA3640">
        <w:rPr>
          <w:rFonts w:ascii="Times New Roman" w:hAnsi="Times New Roman" w:cs="Times New Roman"/>
        </w:rPr>
        <w:t xml:space="preserve">No século XVII, com a chegada dos espanhóis à Cordilheira dos Andes e a identificação do grande volume de minerais preciosos, ocorre o início de um fenômeno </w:t>
      </w:r>
      <w:proofErr w:type="spellStart"/>
      <w:r w:rsidRPr="00CA3640">
        <w:rPr>
          <w:rFonts w:ascii="Times New Roman" w:hAnsi="Times New Roman" w:cs="Times New Roman"/>
        </w:rPr>
        <w:t>sócio-econômico</w:t>
      </w:r>
      <w:proofErr w:type="spellEnd"/>
      <w:r w:rsidRPr="00CA3640">
        <w:rPr>
          <w:rFonts w:ascii="Times New Roman" w:hAnsi="Times New Roman" w:cs="Times New Roman"/>
        </w:rPr>
        <w:t xml:space="preserve"> com repercussão em toda a América Latina – o </w:t>
      </w:r>
      <w:proofErr w:type="spellStart"/>
      <w:r w:rsidRPr="00CA3640">
        <w:rPr>
          <w:rFonts w:ascii="Times New Roman" w:hAnsi="Times New Roman" w:cs="Times New Roman"/>
        </w:rPr>
        <w:t>Tropeirismo</w:t>
      </w:r>
      <w:proofErr w:type="spellEnd"/>
      <w:r w:rsidRPr="00CA3640">
        <w:rPr>
          <w:rFonts w:ascii="Times New Roman" w:hAnsi="Times New Roman" w:cs="Times New Roman"/>
        </w:rPr>
        <w:t xml:space="preserve"> (FERRAZ, 2002).</w:t>
      </w:r>
    </w:p>
    <w:p w14:paraId="62FC58C1" w14:textId="4E84CCB0" w:rsidR="00F45AC9" w:rsidRDefault="00F45AC9" w:rsidP="00F45AC9">
      <w:pPr>
        <w:spacing w:after="0" w:line="360" w:lineRule="auto"/>
        <w:ind w:firstLine="708"/>
        <w:jc w:val="both"/>
        <w:rPr>
          <w:rFonts w:ascii="Times New Roman" w:hAnsi="Times New Roman" w:cs="Times New Roman"/>
          <w:bCs/>
        </w:rPr>
      </w:pPr>
      <w:r w:rsidRPr="00F45AC9">
        <w:rPr>
          <w:rFonts w:ascii="Times New Roman" w:hAnsi="Times New Roman" w:cs="Times New Roman"/>
          <w:bCs/>
        </w:rPr>
        <w:t xml:space="preserve">Os acidentes físicos e humanos da zona rural de 22 municípios do Paraná demonstram que, os aspectos sociais, históricos, geográficos e </w:t>
      </w:r>
      <w:proofErr w:type="spellStart"/>
      <w:r w:rsidRPr="00F45AC9">
        <w:rPr>
          <w:rFonts w:ascii="Times New Roman" w:hAnsi="Times New Roman" w:cs="Times New Roman"/>
          <w:bCs/>
        </w:rPr>
        <w:t>etno-linguísticos</w:t>
      </w:r>
      <w:proofErr w:type="spellEnd"/>
      <w:r w:rsidRPr="00F45AC9">
        <w:rPr>
          <w:rFonts w:ascii="Times New Roman" w:hAnsi="Times New Roman" w:cs="Times New Roman"/>
          <w:bCs/>
        </w:rPr>
        <w:t xml:space="preserve"> se relacionam nas mais diferentes denominações. Os aspectos político</w:t>
      </w:r>
      <w:r w:rsidR="00131109">
        <w:rPr>
          <w:rFonts w:ascii="Times New Roman" w:hAnsi="Times New Roman" w:cs="Times New Roman"/>
          <w:bCs/>
        </w:rPr>
        <w:t>s</w:t>
      </w:r>
      <w:r w:rsidRPr="00F45AC9">
        <w:rPr>
          <w:rFonts w:ascii="Times New Roman" w:hAnsi="Times New Roman" w:cs="Times New Roman"/>
          <w:bCs/>
        </w:rPr>
        <w:t xml:space="preserve"> e econômico</w:t>
      </w:r>
      <w:r w:rsidR="00131109">
        <w:rPr>
          <w:rFonts w:ascii="Times New Roman" w:hAnsi="Times New Roman" w:cs="Times New Roman"/>
          <w:bCs/>
        </w:rPr>
        <w:t>s foram os que desencadearam est</w:t>
      </w:r>
      <w:r w:rsidRPr="00F45AC9">
        <w:rPr>
          <w:rFonts w:ascii="Times New Roman" w:hAnsi="Times New Roman" w:cs="Times New Roman"/>
          <w:bCs/>
        </w:rPr>
        <w:t>a série de nomenclaturas a partir da rota dos tropeiros partindo de uma necessidade de criar entrepostos comerciais e conquista de território. Moreira (2006, p. 1328) afirma que,</w:t>
      </w:r>
    </w:p>
    <w:p w14:paraId="57AD5D7E" w14:textId="77777777" w:rsidR="00364B5C" w:rsidRDefault="00364B5C" w:rsidP="00F45AC9">
      <w:pPr>
        <w:spacing w:after="0" w:line="360" w:lineRule="auto"/>
        <w:ind w:firstLine="708"/>
        <w:jc w:val="both"/>
        <w:rPr>
          <w:rFonts w:ascii="Times New Roman" w:hAnsi="Times New Roman" w:cs="Times New Roman"/>
          <w:bCs/>
        </w:rPr>
      </w:pPr>
    </w:p>
    <w:p w14:paraId="598CCD1F" w14:textId="77777777" w:rsidR="00F45AC9" w:rsidRDefault="00F45AC9" w:rsidP="00F45AC9">
      <w:pPr>
        <w:spacing w:after="0" w:line="240" w:lineRule="auto"/>
        <w:ind w:left="851"/>
        <w:jc w:val="both"/>
        <w:rPr>
          <w:rFonts w:ascii="Times New Roman" w:hAnsi="Times New Roman" w:cs="Times New Roman"/>
          <w:bCs/>
          <w:sz w:val="20"/>
        </w:rPr>
      </w:pPr>
      <w:r w:rsidRPr="00F45AC9">
        <w:rPr>
          <w:rFonts w:ascii="Times New Roman" w:hAnsi="Times New Roman" w:cs="Times New Roman"/>
          <w:bCs/>
          <w:sz w:val="20"/>
        </w:rPr>
        <w:t xml:space="preserve">a pesquisa teve como objetivos gerais identificar, catalogar e analisar os topônimos dos acidentes físicos e humanos dos 22 municípios em território paranaense relativos ao ciclo econômico do </w:t>
      </w:r>
      <w:proofErr w:type="spellStart"/>
      <w:r w:rsidRPr="00F45AC9">
        <w:rPr>
          <w:rFonts w:ascii="Times New Roman" w:hAnsi="Times New Roman" w:cs="Times New Roman"/>
          <w:bCs/>
          <w:sz w:val="20"/>
        </w:rPr>
        <w:t>Tropeirismo</w:t>
      </w:r>
      <w:proofErr w:type="spellEnd"/>
      <w:r w:rsidRPr="00F45AC9">
        <w:rPr>
          <w:rFonts w:ascii="Times New Roman" w:hAnsi="Times New Roman" w:cs="Times New Roman"/>
          <w:bCs/>
          <w:sz w:val="20"/>
        </w:rPr>
        <w:t xml:space="preserve"> e como objetivos específicos analisar os topônimos quanto à motivação e verificar em que proporção o Ciclo do </w:t>
      </w:r>
      <w:proofErr w:type="spellStart"/>
      <w:r w:rsidRPr="00F45AC9">
        <w:rPr>
          <w:rFonts w:ascii="Times New Roman" w:hAnsi="Times New Roman" w:cs="Times New Roman"/>
          <w:bCs/>
          <w:sz w:val="20"/>
        </w:rPr>
        <w:t>Tropeirismo</w:t>
      </w:r>
      <w:proofErr w:type="spellEnd"/>
      <w:r w:rsidRPr="00F45AC9">
        <w:rPr>
          <w:rFonts w:ascii="Times New Roman" w:hAnsi="Times New Roman" w:cs="Times New Roman"/>
          <w:bCs/>
          <w:sz w:val="20"/>
        </w:rPr>
        <w:t xml:space="preserve"> deixou marcas na toponímia dos municípios investigados. Uma das hipóteses que orientaram este estudo foi a de que a toponímia </w:t>
      </w:r>
      <w:r w:rsidRPr="00F45AC9">
        <w:rPr>
          <w:rFonts w:ascii="Times New Roman" w:hAnsi="Times New Roman" w:cs="Times New Roman"/>
          <w:bCs/>
          <w:sz w:val="20"/>
        </w:rPr>
        <w:t xml:space="preserve">dos municípios pesquisados reflete o Ciclo econômico do </w:t>
      </w:r>
      <w:proofErr w:type="spellStart"/>
      <w:r w:rsidRPr="00F45AC9">
        <w:rPr>
          <w:rFonts w:ascii="Times New Roman" w:hAnsi="Times New Roman" w:cs="Times New Roman"/>
          <w:bCs/>
          <w:sz w:val="20"/>
        </w:rPr>
        <w:t>Tropeirismo</w:t>
      </w:r>
      <w:proofErr w:type="spellEnd"/>
      <w:r w:rsidRPr="00F45AC9">
        <w:rPr>
          <w:rFonts w:ascii="Times New Roman" w:hAnsi="Times New Roman" w:cs="Times New Roman"/>
          <w:bCs/>
          <w:sz w:val="20"/>
        </w:rPr>
        <w:t xml:space="preserve"> na </w:t>
      </w:r>
      <w:proofErr w:type="spellStart"/>
      <w:r w:rsidRPr="00F45AC9">
        <w:rPr>
          <w:rFonts w:ascii="Times New Roman" w:hAnsi="Times New Roman" w:cs="Times New Roman"/>
          <w:bCs/>
          <w:sz w:val="20"/>
        </w:rPr>
        <w:t>sócio-história</w:t>
      </w:r>
      <w:proofErr w:type="spellEnd"/>
      <w:r w:rsidRPr="00F45AC9">
        <w:rPr>
          <w:rFonts w:ascii="Times New Roman" w:hAnsi="Times New Roman" w:cs="Times New Roman"/>
          <w:bCs/>
          <w:sz w:val="20"/>
        </w:rPr>
        <w:t xml:space="preserve"> do Estado do Paraná.</w:t>
      </w:r>
    </w:p>
    <w:p w14:paraId="09A60AFC" w14:textId="77777777" w:rsidR="00F45AC9" w:rsidRPr="00F45AC9" w:rsidRDefault="00F45AC9" w:rsidP="00E618DD">
      <w:pPr>
        <w:spacing w:after="0" w:line="360" w:lineRule="auto"/>
        <w:ind w:left="851"/>
        <w:jc w:val="both"/>
        <w:rPr>
          <w:rFonts w:ascii="Times New Roman" w:hAnsi="Times New Roman" w:cs="Times New Roman"/>
        </w:rPr>
      </w:pPr>
    </w:p>
    <w:p w14:paraId="42002E87" w14:textId="77777777" w:rsidR="002E2AE3" w:rsidRPr="007F5EA2" w:rsidRDefault="002E2AE3" w:rsidP="002E2AE3">
      <w:pPr>
        <w:spacing w:after="0" w:line="360" w:lineRule="auto"/>
        <w:ind w:firstLine="708"/>
        <w:jc w:val="both"/>
        <w:rPr>
          <w:rFonts w:ascii="Times New Roman" w:hAnsi="Times New Roman" w:cs="Times New Roman"/>
        </w:rPr>
      </w:pPr>
      <w:r w:rsidRPr="007F5EA2">
        <w:rPr>
          <w:rFonts w:ascii="Times New Roman" w:hAnsi="Times New Roman" w:cs="Times New Roman"/>
        </w:rPr>
        <w:t xml:space="preserve">No caso, se elencarmos os diferentes nomes dados aos pontos de paradas, observaremos que eles faziam uma relação entre </w:t>
      </w:r>
      <w:r w:rsidR="00131109">
        <w:rPr>
          <w:rFonts w:ascii="Times New Roman" w:hAnsi="Times New Roman" w:cs="Times New Roman"/>
        </w:rPr>
        <w:t xml:space="preserve">várias categorias elaboradas por Dick (1987) a partir da origem dos topônimos: </w:t>
      </w:r>
      <w:r w:rsidRPr="007F5EA2">
        <w:rPr>
          <w:rFonts w:ascii="Times New Roman" w:hAnsi="Times New Roman" w:cs="Times New Roman"/>
        </w:rPr>
        <w:t xml:space="preserve">os </w:t>
      </w:r>
      <w:proofErr w:type="spellStart"/>
      <w:r w:rsidRPr="007F5EA2">
        <w:rPr>
          <w:rFonts w:ascii="Times New Roman" w:hAnsi="Times New Roman" w:cs="Times New Roman"/>
          <w:i/>
        </w:rPr>
        <w:t>fitotopônimos</w:t>
      </w:r>
      <w:proofErr w:type="spellEnd"/>
      <w:r w:rsidRPr="007F5EA2">
        <w:rPr>
          <w:rFonts w:ascii="Times New Roman" w:hAnsi="Times New Roman" w:cs="Times New Roman"/>
          <w:i/>
        </w:rPr>
        <w:t xml:space="preserve"> </w:t>
      </w:r>
      <w:r w:rsidRPr="007F5EA2">
        <w:rPr>
          <w:rFonts w:ascii="Times New Roman" w:hAnsi="Times New Roman" w:cs="Times New Roman"/>
        </w:rPr>
        <w:t xml:space="preserve">(topônimos denominados a partir da vegetação), </w:t>
      </w:r>
      <w:proofErr w:type="spellStart"/>
      <w:r w:rsidRPr="007F5EA2">
        <w:rPr>
          <w:rFonts w:ascii="Times New Roman" w:hAnsi="Times New Roman" w:cs="Times New Roman"/>
          <w:i/>
        </w:rPr>
        <w:t>zootopônimos</w:t>
      </w:r>
      <w:proofErr w:type="spellEnd"/>
      <w:r w:rsidRPr="007F5EA2">
        <w:rPr>
          <w:rFonts w:ascii="Times New Roman" w:hAnsi="Times New Roman" w:cs="Times New Roman"/>
        </w:rPr>
        <w:t xml:space="preserve"> (relacionados aos nomes de animais), </w:t>
      </w:r>
      <w:proofErr w:type="spellStart"/>
      <w:r w:rsidRPr="007F5EA2">
        <w:rPr>
          <w:rFonts w:ascii="Times New Roman" w:hAnsi="Times New Roman" w:cs="Times New Roman"/>
          <w:i/>
        </w:rPr>
        <w:t>hidrotopônimos</w:t>
      </w:r>
      <w:proofErr w:type="spellEnd"/>
      <w:r w:rsidRPr="007F5EA2">
        <w:rPr>
          <w:rFonts w:ascii="Times New Roman" w:hAnsi="Times New Roman" w:cs="Times New Roman"/>
        </w:rPr>
        <w:t xml:space="preserve"> (associado aos acidentes hidrográficos), </w:t>
      </w:r>
      <w:proofErr w:type="spellStart"/>
      <w:r w:rsidRPr="007F5EA2">
        <w:rPr>
          <w:rFonts w:ascii="Times New Roman" w:hAnsi="Times New Roman" w:cs="Times New Roman"/>
          <w:i/>
        </w:rPr>
        <w:t>antrotopônimos</w:t>
      </w:r>
      <w:proofErr w:type="spellEnd"/>
      <w:r w:rsidRPr="007F5EA2">
        <w:rPr>
          <w:rFonts w:ascii="Times New Roman" w:hAnsi="Times New Roman" w:cs="Times New Roman"/>
        </w:rPr>
        <w:t xml:space="preserve"> (referente ao nome de pessoas, alcunha ou nome de famílias) e </w:t>
      </w:r>
      <w:proofErr w:type="spellStart"/>
      <w:r w:rsidRPr="007F5EA2">
        <w:rPr>
          <w:rFonts w:ascii="Times New Roman" w:hAnsi="Times New Roman" w:cs="Times New Roman"/>
          <w:i/>
        </w:rPr>
        <w:t>animotopônimos</w:t>
      </w:r>
      <w:proofErr w:type="spellEnd"/>
      <w:r w:rsidRPr="007F5EA2">
        <w:rPr>
          <w:rFonts w:ascii="Times New Roman" w:hAnsi="Times New Roman" w:cs="Times New Roman"/>
          <w:i/>
        </w:rPr>
        <w:t xml:space="preserve"> </w:t>
      </w:r>
      <w:r w:rsidRPr="007F5EA2">
        <w:rPr>
          <w:rFonts w:ascii="Times New Roman" w:hAnsi="Times New Roman" w:cs="Times New Roman"/>
        </w:rPr>
        <w:t>(ligado à vida psíquica, à cultura espiritual, não pertencendo à cultura física).</w:t>
      </w:r>
    </w:p>
    <w:p w14:paraId="1C05C7BD" w14:textId="77777777" w:rsidR="002E2AE3" w:rsidRPr="007F5EA2" w:rsidRDefault="002E2AE3" w:rsidP="002E2AE3">
      <w:pPr>
        <w:spacing w:after="0" w:line="360" w:lineRule="auto"/>
        <w:ind w:firstLine="708"/>
        <w:jc w:val="both"/>
        <w:rPr>
          <w:rFonts w:ascii="Times New Roman" w:hAnsi="Times New Roman" w:cs="Times New Roman"/>
        </w:rPr>
      </w:pPr>
      <w:r w:rsidRPr="007F5EA2">
        <w:rPr>
          <w:rFonts w:ascii="Times New Roman" w:hAnsi="Times New Roman" w:cs="Times New Roman"/>
        </w:rPr>
        <w:t xml:space="preserve">Cada uma dessas categorias traz consigo subtópicos que formam a base para a discussão da denominação dos lugares, uma vez que, elas são produtos </w:t>
      </w:r>
      <w:r w:rsidR="00131109">
        <w:rPr>
          <w:rFonts w:ascii="Times New Roman" w:hAnsi="Times New Roman" w:cs="Times New Roman"/>
        </w:rPr>
        <w:t>de uma série de elementos</w:t>
      </w:r>
      <w:r w:rsidRPr="007F5EA2">
        <w:rPr>
          <w:rFonts w:ascii="Times New Roman" w:hAnsi="Times New Roman" w:cs="Times New Roman"/>
        </w:rPr>
        <w:t xml:space="preserve"> materializadas no espaço a partir dos topônimos. Deste modo, </w:t>
      </w:r>
      <w:proofErr w:type="spellStart"/>
      <w:r w:rsidRPr="007F5EA2">
        <w:rPr>
          <w:rFonts w:ascii="Times New Roman" w:hAnsi="Times New Roman" w:cs="Times New Roman"/>
        </w:rPr>
        <w:t>Halbwachs</w:t>
      </w:r>
      <w:proofErr w:type="spellEnd"/>
      <w:r w:rsidRPr="007F5EA2">
        <w:rPr>
          <w:rFonts w:ascii="Times New Roman" w:hAnsi="Times New Roman" w:cs="Times New Roman"/>
        </w:rPr>
        <w:t xml:space="preserve"> (1990) afirma que a formação, manutenção e transformação da memória coletiva possu</w:t>
      </w:r>
      <w:r w:rsidR="00E723A4">
        <w:rPr>
          <w:rFonts w:ascii="Times New Roman" w:hAnsi="Times New Roman" w:cs="Times New Roman"/>
        </w:rPr>
        <w:t>em</w:t>
      </w:r>
      <w:r w:rsidRPr="007F5EA2">
        <w:rPr>
          <w:rFonts w:ascii="Times New Roman" w:hAnsi="Times New Roman" w:cs="Times New Roman"/>
        </w:rPr>
        <w:t xml:space="preserve"> fatores como o tempo, o lugar e o próprio grupo social </w:t>
      </w:r>
      <w:r w:rsidR="00131109">
        <w:rPr>
          <w:rFonts w:ascii="Times New Roman" w:hAnsi="Times New Roman" w:cs="Times New Roman"/>
        </w:rPr>
        <w:t>trazendo</w:t>
      </w:r>
      <w:r w:rsidRPr="007F5EA2">
        <w:rPr>
          <w:rFonts w:ascii="Times New Roman" w:hAnsi="Times New Roman" w:cs="Times New Roman"/>
        </w:rPr>
        <w:t xml:space="preserve"> consigo uma carga de lembrança no qual, dependendo da intenção e força dessa memória</w:t>
      </w:r>
      <w:r w:rsidR="00243D18">
        <w:rPr>
          <w:rFonts w:ascii="Times New Roman" w:hAnsi="Times New Roman" w:cs="Times New Roman"/>
        </w:rPr>
        <w:t>,</w:t>
      </w:r>
      <w:r w:rsidRPr="007F5EA2">
        <w:rPr>
          <w:rFonts w:ascii="Times New Roman" w:hAnsi="Times New Roman" w:cs="Times New Roman"/>
        </w:rPr>
        <w:t xml:space="preserve"> pode se propagar, se estender e se perpetuar no espaço ou simplesmente deixar de existir. Então, para um grupo no qual a caminhada pelo interior </w:t>
      </w:r>
      <w:r w:rsidR="00243D18">
        <w:rPr>
          <w:rFonts w:ascii="Times New Roman" w:hAnsi="Times New Roman" w:cs="Times New Roman"/>
        </w:rPr>
        <w:t xml:space="preserve">do Paraná </w:t>
      </w:r>
      <w:r w:rsidRPr="007F5EA2">
        <w:rPr>
          <w:rFonts w:ascii="Times New Roman" w:hAnsi="Times New Roman" w:cs="Times New Roman"/>
        </w:rPr>
        <w:t>significava uma forma de conhecer o território e, ao mesmo tempo, a busca por riquezas, localizar-se e</w:t>
      </w:r>
      <w:r w:rsidR="00E723A4">
        <w:rPr>
          <w:rFonts w:ascii="Times New Roman" w:hAnsi="Times New Roman" w:cs="Times New Roman"/>
        </w:rPr>
        <w:t>m uma região ainda inexplorada foi</w:t>
      </w:r>
      <w:r w:rsidRPr="007F5EA2">
        <w:rPr>
          <w:rFonts w:ascii="Times New Roman" w:hAnsi="Times New Roman" w:cs="Times New Roman"/>
        </w:rPr>
        <w:t xml:space="preserve"> de fundamental importância para que houvesse um contato entre o local de partida com o de chegada.</w:t>
      </w:r>
    </w:p>
    <w:p w14:paraId="24CC5735" w14:textId="30839705" w:rsidR="002E2AE3" w:rsidRDefault="002E2AE3" w:rsidP="002E2AE3">
      <w:pPr>
        <w:spacing w:after="0" w:line="360" w:lineRule="auto"/>
        <w:ind w:firstLine="708"/>
        <w:jc w:val="both"/>
        <w:rPr>
          <w:rFonts w:ascii="Times New Roman" w:hAnsi="Times New Roman" w:cs="Times New Roman"/>
        </w:rPr>
      </w:pPr>
      <w:r w:rsidRPr="007F5EA2">
        <w:rPr>
          <w:rFonts w:ascii="Times New Roman" w:hAnsi="Times New Roman" w:cs="Times New Roman"/>
        </w:rPr>
        <w:t>Os agentes qu</w:t>
      </w:r>
      <w:r w:rsidR="001E12A2">
        <w:rPr>
          <w:rFonts w:ascii="Times New Roman" w:hAnsi="Times New Roman" w:cs="Times New Roman"/>
        </w:rPr>
        <w:t xml:space="preserve">e fazem parte do ciclo do </w:t>
      </w:r>
      <w:proofErr w:type="spellStart"/>
      <w:r w:rsidR="001E12A2">
        <w:rPr>
          <w:rFonts w:ascii="Times New Roman" w:hAnsi="Times New Roman" w:cs="Times New Roman"/>
        </w:rPr>
        <w:t>tropei</w:t>
      </w:r>
      <w:r w:rsidRPr="007F5EA2">
        <w:rPr>
          <w:rFonts w:ascii="Times New Roman" w:hAnsi="Times New Roman" w:cs="Times New Roman"/>
        </w:rPr>
        <w:t>rismo</w:t>
      </w:r>
      <w:proofErr w:type="spellEnd"/>
      <w:r w:rsidRPr="007F5EA2">
        <w:rPr>
          <w:rFonts w:ascii="Times New Roman" w:hAnsi="Times New Roman" w:cs="Times New Roman"/>
        </w:rPr>
        <w:t xml:space="preserve"> são os responsáveis diretos ou indiretos para que se formasse a denominação dos lugares, uma vez que, o processo de ocupação do Paraná teve como principal fio condutor o econômico com inúmeros ciclos que, de certa forma, mapearam toda aquela </w:t>
      </w:r>
      <w:r w:rsidR="00E723A4">
        <w:rPr>
          <w:rFonts w:ascii="Times New Roman" w:hAnsi="Times New Roman" w:cs="Times New Roman"/>
        </w:rPr>
        <w:t>área</w:t>
      </w:r>
      <w:r w:rsidRPr="007F5EA2">
        <w:rPr>
          <w:rFonts w:ascii="Times New Roman" w:hAnsi="Times New Roman" w:cs="Times New Roman"/>
        </w:rPr>
        <w:t xml:space="preserve"> e, </w:t>
      </w:r>
      <w:r w:rsidR="001E12A2">
        <w:rPr>
          <w:rFonts w:ascii="Times New Roman" w:hAnsi="Times New Roman" w:cs="Times New Roman"/>
        </w:rPr>
        <w:t>a partir do</w:t>
      </w:r>
      <w:r w:rsidR="00243D18">
        <w:rPr>
          <w:rFonts w:ascii="Times New Roman" w:hAnsi="Times New Roman" w:cs="Times New Roman"/>
        </w:rPr>
        <w:t xml:space="preserve"> entrecruzamento de</w:t>
      </w:r>
      <w:r w:rsidRPr="007F5EA2">
        <w:rPr>
          <w:rFonts w:ascii="Times New Roman" w:hAnsi="Times New Roman" w:cs="Times New Roman"/>
        </w:rPr>
        <w:t xml:space="preserve"> caminhos</w:t>
      </w:r>
      <w:r w:rsidR="001E12A2">
        <w:rPr>
          <w:rFonts w:ascii="Times New Roman" w:hAnsi="Times New Roman" w:cs="Times New Roman"/>
        </w:rPr>
        <w:t>,</w:t>
      </w:r>
      <w:r w:rsidRPr="007F5EA2">
        <w:rPr>
          <w:rFonts w:ascii="Times New Roman" w:hAnsi="Times New Roman" w:cs="Times New Roman"/>
        </w:rPr>
        <w:t xml:space="preserve"> </w:t>
      </w:r>
      <w:r w:rsidR="00243D18">
        <w:rPr>
          <w:rFonts w:ascii="Times New Roman" w:hAnsi="Times New Roman" w:cs="Times New Roman"/>
        </w:rPr>
        <w:t xml:space="preserve">sugiram </w:t>
      </w:r>
      <w:r w:rsidRPr="007F5EA2">
        <w:rPr>
          <w:rFonts w:ascii="Times New Roman" w:hAnsi="Times New Roman" w:cs="Times New Roman"/>
        </w:rPr>
        <w:lastRenderedPageBreak/>
        <w:t xml:space="preserve">vilas e depois cidades, constituindo, posteriormente, um sistema de organização espacial. Deste modo, conquistar para explorar era o mais apropriado para estabelecer uma rede de caminhos </w:t>
      </w:r>
      <w:r w:rsidR="00E723A4">
        <w:rPr>
          <w:rFonts w:ascii="Times New Roman" w:hAnsi="Times New Roman" w:cs="Times New Roman"/>
        </w:rPr>
        <w:t>que servissem</w:t>
      </w:r>
      <w:r w:rsidRPr="007F5EA2">
        <w:rPr>
          <w:rFonts w:ascii="Times New Roman" w:hAnsi="Times New Roman" w:cs="Times New Roman"/>
        </w:rPr>
        <w:t xml:space="preserve"> para o escoamento de </w:t>
      </w:r>
      <w:r w:rsidR="008244EE">
        <w:rPr>
          <w:rFonts w:ascii="Times New Roman" w:hAnsi="Times New Roman" w:cs="Times New Roman"/>
        </w:rPr>
        <w:t xml:space="preserve">produtos e como via de passagem </w:t>
      </w:r>
      <w:r w:rsidRPr="007F5EA2">
        <w:rPr>
          <w:rFonts w:ascii="Times New Roman" w:hAnsi="Times New Roman" w:cs="Times New Roman"/>
        </w:rPr>
        <w:t>(SILV</w:t>
      </w:r>
      <w:r w:rsidR="008244EE">
        <w:rPr>
          <w:rFonts w:ascii="Times New Roman" w:hAnsi="Times New Roman" w:cs="Times New Roman"/>
        </w:rPr>
        <w:t>EIRA, 1998). Então, constitui parte</w:t>
      </w:r>
      <w:r w:rsidRPr="007F5EA2">
        <w:rPr>
          <w:rFonts w:ascii="Times New Roman" w:hAnsi="Times New Roman" w:cs="Times New Roman"/>
        </w:rPr>
        <w:t xml:space="preserve"> desses agentes a própria coroa portuguesa com o intuito de explorar o território e os próprios tropeiros que eram homens de prestígio na sociedade que formaram tropas e rebanhos e tinham poder aquisitivo (ALMEIDA, 2009). Esta denominação de </w:t>
      </w:r>
      <w:r w:rsidRPr="007F5EA2">
        <w:rPr>
          <w:rFonts w:ascii="Times New Roman" w:hAnsi="Times New Roman" w:cs="Times New Roman"/>
          <w:i/>
        </w:rPr>
        <w:t>tropeiros</w:t>
      </w:r>
      <w:r w:rsidRPr="007F5EA2">
        <w:rPr>
          <w:rFonts w:ascii="Times New Roman" w:hAnsi="Times New Roman" w:cs="Times New Roman"/>
        </w:rPr>
        <w:t>, segundo Trindade (1992), era o designo para aqueles homens que possuíam a habilidade para a negociação e a formação de tropas bem como a condução de animais percorrendo os caminhos do sul</w:t>
      </w:r>
      <w:r w:rsidR="001E12A2">
        <w:rPr>
          <w:rFonts w:ascii="Times New Roman" w:hAnsi="Times New Roman" w:cs="Times New Roman"/>
        </w:rPr>
        <w:t xml:space="preserve"> (</w:t>
      </w:r>
      <w:r w:rsidR="00E618DD">
        <w:rPr>
          <w:rFonts w:ascii="Times New Roman" w:hAnsi="Times New Roman" w:cs="Times New Roman"/>
        </w:rPr>
        <w:t>F</w:t>
      </w:r>
      <w:r w:rsidR="001E12A2">
        <w:rPr>
          <w:rFonts w:ascii="Times New Roman" w:hAnsi="Times New Roman" w:cs="Times New Roman"/>
        </w:rPr>
        <w:t xml:space="preserve">igura </w:t>
      </w:r>
      <w:r w:rsidR="00E618DD">
        <w:rPr>
          <w:rFonts w:ascii="Times New Roman" w:hAnsi="Times New Roman" w:cs="Times New Roman"/>
        </w:rPr>
        <w:t>2</w:t>
      </w:r>
      <w:r w:rsidR="001E12A2">
        <w:rPr>
          <w:rFonts w:ascii="Times New Roman" w:hAnsi="Times New Roman" w:cs="Times New Roman"/>
        </w:rPr>
        <w:t>)</w:t>
      </w:r>
      <w:r w:rsidRPr="007F5EA2">
        <w:rPr>
          <w:rFonts w:ascii="Times New Roman" w:hAnsi="Times New Roman" w:cs="Times New Roman"/>
        </w:rPr>
        <w:t xml:space="preserve">. </w:t>
      </w:r>
    </w:p>
    <w:p w14:paraId="4E3A52E9" w14:textId="77777777" w:rsidR="00D41456" w:rsidRDefault="009168A3" w:rsidP="002E2AE3">
      <w:pPr>
        <w:spacing w:after="0" w:line="360" w:lineRule="auto"/>
        <w:ind w:firstLine="708"/>
        <w:jc w:val="both"/>
        <w:rPr>
          <w:rFonts w:ascii="Times New Roman" w:hAnsi="Times New Roman" w:cs="Times New Roman"/>
        </w:rPr>
      </w:pPr>
      <w:r>
        <w:rPr>
          <w:rFonts w:ascii="Times New Roman" w:hAnsi="Times New Roman" w:cs="Times New Roman"/>
        </w:rPr>
        <w:t>Além da coroa, de acordo com Vasconcelos (2006) fazem parte dos agente</w:t>
      </w:r>
      <w:r w:rsidR="00A870EF">
        <w:rPr>
          <w:rFonts w:ascii="Times New Roman" w:hAnsi="Times New Roman" w:cs="Times New Roman"/>
        </w:rPr>
        <w:t>s</w:t>
      </w:r>
      <w:r>
        <w:rPr>
          <w:rFonts w:ascii="Times New Roman" w:hAnsi="Times New Roman" w:cs="Times New Roman"/>
        </w:rPr>
        <w:t xml:space="preserve"> modeladores das cidades coloniais: a igreja, ligada ao Estado e representada pelo Padroado e pelas ordens religiosas; as ordens leigas, associações de leigos, mulheres e homens, cujo objetivo era ajuda mútua, caridade, dentre outras funções; O Estado, destacando-se no </w:t>
      </w:r>
      <w:r w:rsidR="00A870EF">
        <w:rPr>
          <w:rFonts w:ascii="Times New Roman" w:hAnsi="Times New Roman" w:cs="Times New Roman"/>
        </w:rPr>
        <w:t xml:space="preserve">apoio das atividades econômicas ligadas aos funcionários, ao clero e a realeza </w:t>
      </w:r>
      <w:r w:rsidR="000C45E7">
        <w:rPr>
          <w:rFonts w:ascii="Times New Roman" w:hAnsi="Times New Roman" w:cs="Times New Roman"/>
        </w:rPr>
        <w:t>simbolizada</w:t>
      </w:r>
      <w:r w:rsidR="00A870EF">
        <w:rPr>
          <w:rFonts w:ascii="Times New Roman" w:hAnsi="Times New Roman" w:cs="Times New Roman"/>
        </w:rPr>
        <w:t xml:space="preserve"> pela coroa, seus representantes e pela câmara, principal equipamento deste período, responsável pela arrecadação de impostos, controle de preços, ordem social, dentre outros; os agentes econômicos que são representados pelos proprietários rurais, comerciantes, financistas e artesãos e a população e os movimentos sociais, representados por uma classe média, assalariados livres que exerciam funções públicas. </w:t>
      </w:r>
    </w:p>
    <w:p w14:paraId="2E8B9980" w14:textId="00F927AF" w:rsidR="00A870EF" w:rsidRDefault="00A870EF" w:rsidP="002E2AE3">
      <w:pPr>
        <w:spacing w:after="0" w:line="360" w:lineRule="auto"/>
        <w:ind w:firstLine="708"/>
        <w:jc w:val="both"/>
        <w:rPr>
          <w:rFonts w:ascii="Times New Roman" w:hAnsi="Times New Roman" w:cs="Times New Roman"/>
        </w:rPr>
      </w:pPr>
      <w:r>
        <w:rPr>
          <w:rFonts w:ascii="Times New Roman" w:hAnsi="Times New Roman" w:cs="Times New Roman"/>
        </w:rPr>
        <w:t xml:space="preserve">A partir dos elementos mencionados, Moreira (2006) </w:t>
      </w:r>
      <w:proofErr w:type="spellStart"/>
      <w:r w:rsidR="005E160C">
        <w:rPr>
          <w:rFonts w:ascii="Times New Roman" w:hAnsi="Times New Roman" w:cs="Times New Roman"/>
        </w:rPr>
        <w:t>espa</w:t>
      </w:r>
      <w:r>
        <w:rPr>
          <w:rFonts w:ascii="Times New Roman" w:hAnsi="Times New Roman" w:cs="Times New Roman"/>
        </w:rPr>
        <w:t>cializou</w:t>
      </w:r>
      <w:proofErr w:type="spellEnd"/>
      <w:r>
        <w:rPr>
          <w:rFonts w:ascii="Times New Roman" w:hAnsi="Times New Roman" w:cs="Times New Roman"/>
        </w:rPr>
        <w:t xml:space="preserve"> o caminho das tropas e a formação de uma rede ainda nos séculos XVIII e XIX.</w:t>
      </w:r>
      <w:r w:rsidR="00C050DA">
        <w:rPr>
          <w:rFonts w:ascii="Times New Roman" w:hAnsi="Times New Roman" w:cs="Times New Roman"/>
        </w:rPr>
        <w:t xml:space="preserve"> É importante atentar para o cruzamento dos caminhos ou até mesmo o sentido destes como uma forma de compreender o surgimento de cidades e o estabelecimento, posteriormente, de rodovias.</w:t>
      </w:r>
    </w:p>
    <w:p w14:paraId="71740E15" w14:textId="77777777" w:rsidR="008C7527" w:rsidRDefault="008C7527" w:rsidP="002E2AE3">
      <w:pPr>
        <w:spacing w:after="0" w:line="360" w:lineRule="auto"/>
        <w:ind w:firstLine="708"/>
        <w:jc w:val="both"/>
        <w:rPr>
          <w:rFonts w:ascii="Times New Roman" w:hAnsi="Times New Roman" w:cs="Times New Roman"/>
        </w:rPr>
      </w:pPr>
    </w:p>
    <w:p w14:paraId="3C8C89B5" w14:textId="591DB3C6" w:rsidR="001E12A2" w:rsidRPr="00A53514" w:rsidRDefault="001E12A2" w:rsidP="00364B5C">
      <w:pPr>
        <w:spacing w:after="0" w:line="360" w:lineRule="auto"/>
        <w:jc w:val="both"/>
        <w:rPr>
          <w:rFonts w:ascii="Times New Roman" w:hAnsi="Times New Roman" w:cs="Times New Roman"/>
          <w:sz w:val="20"/>
        </w:rPr>
      </w:pPr>
      <w:r w:rsidRPr="001E12A2">
        <w:rPr>
          <w:rFonts w:ascii="Times New Roman" w:hAnsi="Times New Roman" w:cs="Times New Roman"/>
          <w:b/>
          <w:sz w:val="20"/>
        </w:rPr>
        <w:t xml:space="preserve">Figura </w:t>
      </w:r>
      <w:r w:rsidR="00E618DD">
        <w:rPr>
          <w:rFonts w:ascii="Times New Roman" w:hAnsi="Times New Roman" w:cs="Times New Roman"/>
          <w:b/>
          <w:sz w:val="20"/>
        </w:rPr>
        <w:t>2</w:t>
      </w:r>
      <w:r w:rsidRPr="001E12A2">
        <w:rPr>
          <w:rFonts w:ascii="Times New Roman" w:hAnsi="Times New Roman" w:cs="Times New Roman"/>
          <w:b/>
          <w:sz w:val="20"/>
        </w:rPr>
        <w:t>.</w:t>
      </w:r>
      <w:r w:rsidRPr="001E12A2">
        <w:rPr>
          <w:rFonts w:ascii="Times New Roman" w:hAnsi="Times New Roman" w:cs="Times New Roman"/>
          <w:sz w:val="20"/>
        </w:rPr>
        <w:t xml:space="preserve"> </w:t>
      </w:r>
      <w:r>
        <w:rPr>
          <w:rFonts w:ascii="Times New Roman" w:hAnsi="Times New Roman" w:cs="Times New Roman"/>
          <w:sz w:val="20"/>
        </w:rPr>
        <w:t>Caminho das tropas século XVIII e XIX</w:t>
      </w:r>
      <w:r w:rsidRPr="001E12A2">
        <w:rPr>
          <w:rFonts w:ascii="Times New Roman" w:hAnsi="Times New Roman" w:cs="Times New Roman"/>
          <w:sz w:val="20"/>
        </w:rPr>
        <w:t>.</w:t>
      </w:r>
    </w:p>
    <w:p w14:paraId="768BC628" w14:textId="77777777" w:rsidR="001E12A2" w:rsidRDefault="001E12A2" w:rsidP="00B51930">
      <w:pPr>
        <w:spacing w:after="0" w:line="240" w:lineRule="auto"/>
        <w:jc w:val="center"/>
        <w:rPr>
          <w:rFonts w:ascii="Times New Roman" w:hAnsi="Times New Roman" w:cs="Times New Roman"/>
        </w:rPr>
      </w:pPr>
      <w:r w:rsidRPr="001E12A2">
        <w:rPr>
          <w:rFonts w:ascii="Times New Roman" w:hAnsi="Times New Roman" w:cs="Times New Roman"/>
          <w:noProof/>
          <w:lang w:eastAsia="pt-BR"/>
        </w:rPr>
        <w:drawing>
          <wp:inline distT="0" distB="0" distL="0" distR="0" wp14:anchorId="3F06FCD6" wp14:editId="216D6362">
            <wp:extent cx="3066984" cy="2876550"/>
            <wp:effectExtent l="0" t="0" r="635"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2491" t="9461" r="2241" b="5678"/>
                    <a:stretch/>
                  </pic:blipFill>
                  <pic:spPr bwMode="auto">
                    <a:xfrm>
                      <a:off x="0" y="0"/>
                      <a:ext cx="3074408" cy="2883513"/>
                    </a:xfrm>
                    <a:prstGeom prst="rect">
                      <a:avLst/>
                    </a:prstGeom>
                    <a:noFill/>
                    <a:ln>
                      <a:noFill/>
                    </a:ln>
                    <a:extLst>
                      <a:ext uri="{53640926-AAD7-44D8-BBD7-CCE9431645EC}">
                        <a14:shadowObscured xmlns:a14="http://schemas.microsoft.com/office/drawing/2010/main"/>
                      </a:ext>
                    </a:extLst>
                  </pic:spPr>
                </pic:pic>
              </a:graphicData>
            </a:graphic>
          </wp:inline>
        </w:drawing>
      </w:r>
    </w:p>
    <w:p w14:paraId="6B3DF1D4" w14:textId="77777777" w:rsidR="00B51930" w:rsidRDefault="00B51930" w:rsidP="00B51930">
      <w:pPr>
        <w:spacing w:after="0" w:line="240" w:lineRule="auto"/>
        <w:jc w:val="both"/>
        <w:rPr>
          <w:rFonts w:ascii="Times New Roman" w:hAnsi="Times New Roman" w:cs="Times New Roman"/>
          <w:sz w:val="20"/>
        </w:rPr>
      </w:pPr>
      <w:r>
        <w:rPr>
          <w:rFonts w:ascii="Times New Roman" w:hAnsi="Times New Roman" w:cs="Times New Roman"/>
          <w:sz w:val="20"/>
        </w:rPr>
        <w:t>Fonte: Machado (1963).</w:t>
      </w:r>
    </w:p>
    <w:p w14:paraId="42733140" w14:textId="77777777" w:rsidR="0045401A" w:rsidRDefault="0045401A" w:rsidP="00B51930">
      <w:pPr>
        <w:spacing w:after="0" w:line="240" w:lineRule="auto"/>
        <w:jc w:val="both"/>
        <w:rPr>
          <w:rFonts w:ascii="Times New Roman" w:hAnsi="Times New Roman" w:cs="Times New Roman"/>
          <w:sz w:val="20"/>
        </w:rPr>
      </w:pPr>
    </w:p>
    <w:p w14:paraId="583538FE" w14:textId="77777777" w:rsidR="002E2AE3" w:rsidRPr="007F5EA2" w:rsidRDefault="002E2AE3" w:rsidP="002E2AE3">
      <w:pPr>
        <w:spacing w:after="0" w:line="360" w:lineRule="auto"/>
        <w:ind w:firstLine="708"/>
        <w:jc w:val="both"/>
        <w:rPr>
          <w:rFonts w:ascii="Times New Roman" w:hAnsi="Times New Roman" w:cs="Times New Roman"/>
        </w:rPr>
      </w:pPr>
      <w:r w:rsidRPr="007F5EA2">
        <w:rPr>
          <w:rFonts w:ascii="Times New Roman" w:hAnsi="Times New Roman" w:cs="Times New Roman"/>
        </w:rPr>
        <w:t>Mas, é</w:t>
      </w:r>
      <w:r w:rsidR="00701D95">
        <w:rPr>
          <w:rFonts w:ascii="Times New Roman" w:hAnsi="Times New Roman" w:cs="Times New Roman"/>
        </w:rPr>
        <w:t xml:space="preserve"> especificamente nos tropeiros d</w:t>
      </w:r>
      <w:r w:rsidRPr="007F5EA2">
        <w:rPr>
          <w:rFonts w:ascii="Times New Roman" w:hAnsi="Times New Roman" w:cs="Times New Roman"/>
        </w:rPr>
        <w:t>essa região no século XVIII em que a dissertação mencionada se baseia para entender os topônimos a partir da classificação dos mesmos. Analisando os diversos locais que for</w:t>
      </w:r>
      <w:r w:rsidR="00701D95">
        <w:rPr>
          <w:rFonts w:ascii="Times New Roman" w:hAnsi="Times New Roman" w:cs="Times New Roman"/>
        </w:rPr>
        <w:t xml:space="preserve">am denominados percebemos que </w:t>
      </w:r>
      <w:r w:rsidR="00A22DB7">
        <w:rPr>
          <w:rFonts w:ascii="Times New Roman" w:hAnsi="Times New Roman" w:cs="Times New Roman"/>
        </w:rPr>
        <w:t>sempre houve</w:t>
      </w:r>
      <w:r w:rsidRPr="007F5EA2">
        <w:rPr>
          <w:rFonts w:ascii="Times New Roman" w:hAnsi="Times New Roman" w:cs="Times New Roman"/>
        </w:rPr>
        <w:t xml:space="preserve"> a interligação entre uma feição geográfica com o momento em que os tropeiros se estabeleceram, ou seja, um fato marcante naquela localidade originou seu nome de acordo com Moreira (2006). </w:t>
      </w:r>
    </w:p>
    <w:p w14:paraId="0CD852D3" w14:textId="77777777" w:rsidR="002E2AE3" w:rsidRPr="007F5EA2" w:rsidRDefault="002E2AE3" w:rsidP="002E2AE3">
      <w:pPr>
        <w:spacing w:after="0" w:line="360" w:lineRule="auto"/>
        <w:ind w:firstLine="708"/>
        <w:jc w:val="both"/>
        <w:rPr>
          <w:rFonts w:ascii="Times New Roman" w:hAnsi="Times New Roman" w:cs="Times New Roman"/>
          <w:i/>
        </w:rPr>
      </w:pPr>
      <w:r w:rsidRPr="007F5EA2">
        <w:rPr>
          <w:rFonts w:ascii="Times New Roman" w:hAnsi="Times New Roman" w:cs="Times New Roman"/>
        </w:rPr>
        <w:t>Muitas</w:t>
      </w:r>
      <w:r w:rsidR="00701D95">
        <w:rPr>
          <w:rFonts w:ascii="Times New Roman" w:hAnsi="Times New Roman" w:cs="Times New Roman"/>
        </w:rPr>
        <w:t xml:space="preserve"> dest</w:t>
      </w:r>
      <w:r w:rsidRPr="007F5EA2">
        <w:rPr>
          <w:rFonts w:ascii="Times New Roman" w:hAnsi="Times New Roman" w:cs="Times New Roman"/>
        </w:rPr>
        <w:t xml:space="preserve">as possuem uma </w:t>
      </w:r>
      <w:r w:rsidRPr="007F5EA2">
        <w:rPr>
          <w:rFonts w:ascii="Times New Roman" w:hAnsi="Times New Roman" w:cs="Times New Roman"/>
          <w:i/>
        </w:rPr>
        <w:t xml:space="preserve">hibridização </w:t>
      </w:r>
      <w:r w:rsidRPr="007F5EA2">
        <w:rPr>
          <w:rFonts w:ascii="Times New Roman" w:hAnsi="Times New Roman" w:cs="Times New Roman"/>
        </w:rPr>
        <w:t>de elementos externos. Moreira (2006)</w:t>
      </w:r>
      <w:r w:rsidR="00B66FAB">
        <w:rPr>
          <w:rFonts w:ascii="Times New Roman" w:hAnsi="Times New Roman" w:cs="Times New Roman"/>
        </w:rPr>
        <w:t>,</w:t>
      </w:r>
      <w:r w:rsidRPr="007F5EA2">
        <w:rPr>
          <w:rFonts w:ascii="Times New Roman" w:hAnsi="Times New Roman" w:cs="Times New Roman"/>
        </w:rPr>
        <w:t xml:space="preserve"> por exemplo, afirma que, a partir de uma unidade léxica como </w:t>
      </w:r>
      <w:r w:rsidRPr="007F5EA2">
        <w:rPr>
          <w:rFonts w:ascii="Times New Roman" w:hAnsi="Times New Roman" w:cs="Times New Roman"/>
          <w:i/>
        </w:rPr>
        <w:t xml:space="preserve">Faxinal, Capão, Mata, Floresta, Mato, Pinhal, Pinhão, </w:t>
      </w:r>
      <w:r w:rsidR="00701D95">
        <w:rPr>
          <w:rFonts w:ascii="Times New Roman" w:hAnsi="Times New Roman" w:cs="Times New Roman"/>
        </w:rPr>
        <w:t>dentre outros</w:t>
      </w:r>
      <w:r w:rsidRPr="007F5EA2">
        <w:rPr>
          <w:rFonts w:ascii="Times New Roman" w:hAnsi="Times New Roman" w:cs="Times New Roman"/>
        </w:rPr>
        <w:t xml:space="preserve">, </w:t>
      </w:r>
      <w:r w:rsidR="00701D95">
        <w:rPr>
          <w:rFonts w:ascii="Times New Roman" w:hAnsi="Times New Roman" w:cs="Times New Roman"/>
        </w:rPr>
        <w:t xml:space="preserve">fazendo </w:t>
      </w:r>
      <w:r w:rsidRPr="007F5EA2">
        <w:rPr>
          <w:rFonts w:ascii="Times New Roman" w:hAnsi="Times New Roman" w:cs="Times New Roman"/>
        </w:rPr>
        <w:t>parte da vegetação local</w:t>
      </w:r>
      <w:r w:rsidR="00701D95">
        <w:rPr>
          <w:rFonts w:ascii="Times New Roman" w:hAnsi="Times New Roman" w:cs="Times New Roman"/>
        </w:rPr>
        <w:t>,</w:t>
      </w:r>
      <w:r w:rsidRPr="007F5EA2">
        <w:rPr>
          <w:rFonts w:ascii="Times New Roman" w:hAnsi="Times New Roman" w:cs="Times New Roman"/>
        </w:rPr>
        <w:t xml:space="preserve"> podemos observar a variação de denominações</w:t>
      </w:r>
      <w:r w:rsidR="00701D95">
        <w:rPr>
          <w:rFonts w:ascii="Times New Roman" w:hAnsi="Times New Roman" w:cs="Times New Roman"/>
        </w:rPr>
        <w:t>, tais como:</w:t>
      </w:r>
      <w:r w:rsidRPr="007F5EA2">
        <w:rPr>
          <w:rFonts w:ascii="Times New Roman" w:hAnsi="Times New Roman" w:cs="Times New Roman"/>
        </w:rPr>
        <w:t xml:space="preserve"> </w:t>
      </w:r>
      <w:r w:rsidRPr="007F5EA2">
        <w:rPr>
          <w:rFonts w:ascii="Times New Roman" w:hAnsi="Times New Roman" w:cs="Times New Roman"/>
          <w:i/>
        </w:rPr>
        <w:t>Faxinal da Pinguela, arroio do Capão, Florestópolis, Estrada da Mata, Mato Branco de Baixo, Pinhal, rio Pinhão</w:t>
      </w:r>
      <w:r w:rsidRPr="007F5EA2">
        <w:rPr>
          <w:rFonts w:ascii="Times New Roman" w:hAnsi="Times New Roman" w:cs="Times New Roman"/>
        </w:rPr>
        <w:t xml:space="preserve">. Como exemplos de </w:t>
      </w:r>
      <w:r w:rsidR="00701D95">
        <w:rPr>
          <w:rFonts w:ascii="Times New Roman" w:hAnsi="Times New Roman" w:cs="Times New Roman"/>
        </w:rPr>
        <w:t>lugares onde sua denominação foi</w:t>
      </w:r>
      <w:r w:rsidRPr="007F5EA2">
        <w:rPr>
          <w:rFonts w:ascii="Times New Roman" w:hAnsi="Times New Roman" w:cs="Times New Roman"/>
        </w:rPr>
        <w:t xml:space="preserve"> </w:t>
      </w:r>
      <w:r w:rsidR="00701D95">
        <w:rPr>
          <w:rFonts w:ascii="Times New Roman" w:hAnsi="Times New Roman" w:cs="Times New Roman"/>
        </w:rPr>
        <w:t xml:space="preserve">constituída </w:t>
      </w:r>
      <w:r w:rsidRPr="007F5EA2">
        <w:rPr>
          <w:rFonts w:ascii="Times New Roman" w:hAnsi="Times New Roman" w:cs="Times New Roman"/>
        </w:rPr>
        <w:t>a partir de nome de animais fazendo menção aos pontos geográficos e os animais presentes (ou não) na paisagem</w:t>
      </w:r>
      <w:r w:rsidR="00A22DB7">
        <w:rPr>
          <w:rFonts w:ascii="Times New Roman" w:hAnsi="Times New Roman" w:cs="Times New Roman"/>
        </w:rPr>
        <w:t>,</w:t>
      </w:r>
      <w:r w:rsidRPr="007F5EA2">
        <w:rPr>
          <w:rFonts w:ascii="Times New Roman" w:hAnsi="Times New Roman" w:cs="Times New Roman"/>
        </w:rPr>
        <w:t xml:space="preserve"> temos: </w:t>
      </w:r>
      <w:r w:rsidRPr="007F5EA2">
        <w:rPr>
          <w:rFonts w:ascii="Times New Roman" w:hAnsi="Times New Roman" w:cs="Times New Roman"/>
          <w:i/>
        </w:rPr>
        <w:t xml:space="preserve">bairro Carneiro, Serra da Mula, morro da Arara, povoado </w:t>
      </w:r>
      <w:proofErr w:type="spellStart"/>
      <w:r w:rsidRPr="007F5EA2">
        <w:rPr>
          <w:rFonts w:ascii="Times New Roman" w:hAnsi="Times New Roman" w:cs="Times New Roman"/>
          <w:i/>
        </w:rPr>
        <w:t>Iratim</w:t>
      </w:r>
      <w:proofErr w:type="spellEnd"/>
      <w:r w:rsidRPr="007F5EA2">
        <w:rPr>
          <w:rFonts w:ascii="Times New Roman" w:hAnsi="Times New Roman" w:cs="Times New Roman"/>
          <w:i/>
        </w:rPr>
        <w:t xml:space="preserve">, córrego Burro Bravo, povoado </w:t>
      </w:r>
      <w:r w:rsidRPr="007F5EA2">
        <w:rPr>
          <w:rFonts w:ascii="Times New Roman" w:hAnsi="Times New Roman" w:cs="Times New Roman"/>
          <w:i/>
        </w:rPr>
        <w:lastRenderedPageBreak/>
        <w:t xml:space="preserve">Marrecas de Baixo. </w:t>
      </w:r>
      <w:r w:rsidRPr="007F5EA2">
        <w:rPr>
          <w:rFonts w:ascii="Times New Roman" w:hAnsi="Times New Roman" w:cs="Times New Roman"/>
        </w:rPr>
        <w:t xml:space="preserve">A água sempre esteve presente nos caminhos dos tropeiros e os </w:t>
      </w:r>
      <w:proofErr w:type="spellStart"/>
      <w:r w:rsidRPr="007F5EA2">
        <w:rPr>
          <w:rFonts w:ascii="Times New Roman" w:hAnsi="Times New Roman" w:cs="Times New Roman"/>
          <w:i/>
        </w:rPr>
        <w:t>hidrotopônimos</w:t>
      </w:r>
      <w:proofErr w:type="spellEnd"/>
      <w:r w:rsidRPr="007F5EA2">
        <w:rPr>
          <w:rFonts w:ascii="Times New Roman" w:hAnsi="Times New Roman" w:cs="Times New Roman"/>
        </w:rPr>
        <w:t xml:space="preserve"> possuem inúmeras variações como em </w:t>
      </w:r>
      <w:r w:rsidRPr="007F5EA2">
        <w:rPr>
          <w:rFonts w:ascii="Times New Roman" w:hAnsi="Times New Roman" w:cs="Times New Roman"/>
          <w:i/>
        </w:rPr>
        <w:t>Água Comprida, arroio Água Branca, Cachoeirinha, rio Barra da Anta, rio da Areia</w:t>
      </w:r>
      <w:r w:rsidRPr="007F5EA2">
        <w:rPr>
          <w:rFonts w:ascii="Times New Roman" w:hAnsi="Times New Roman" w:cs="Times New Roman"/>
        </w:rPr>
        <w:t xml:space="preserve">. Os </w:t>
      </w:r>
      <w:r w:rsidR="00A22DB7">
        <w:rPr>
          <w:rFonts w:ascii="Times New Roman" w:hAnsi="Times New Roman" w:cs="Times New Roman"/>
          <w:i/>
        </w:rPr>
        <w:t>Antro</w:t>
      </w:r>
      <w:r w:rsidRPr="007F5EA2">
        <w:rPr>
          <w:rFonts w:ascii="Times New Roman" w:hAnsi="Times New Roman" w:cs="Times New Roman"/>
          <w:i/>
        </w:rPr>
        <w:t>pônimos</w:t>
      </w:r>
      <w:r w:rsidRPr="007F5EA2">
        <w:rPr>
          <w:rFonts w:ascii="Times New Roman" w:hAnsi="Times New Roman" w:cs="Times New Roman"/>
        </w:rPr>
        <w:t xml:space="preserve"> são complexos, pois, dos topônimos apresentados este é a que mais apresenta a força de um grupo social evidenciando, geralmente, uma família que tem algum poder, nomes históricos ou conhecidos na região, como é o caso de </w:t>
      </w:r>
      <w:r w:rsidRPr="007F5EA2">
        <w:rPr>
          <w:rFonts w:ascii="Times New Roman" w:hAnsi="Times New Roman" w:cs="Times New Roman"/>
          <w:i/>
        </w:rPr>
        <w:t xml:space="preserve">Coronel Domingos Soares (antiga Palmas), Prudentópolis (antiga Vilinha) e Castro (antiga Freguesia de Santana do </w:t>
      </w:r>
      <w:proofErr w:type="spellStart"/>
      <w:r w:rsidRPr="007F5EA2">
        <w:rPr>
          <w:rFonts w:ascii="Times New Roman" w:hAnsi="Times New Roman" w:cs="Times New Roman"/>
          <w:i/>
        </w:rPr>
        <w:t>Iapó</w:t>
      </w:r>
      <w:proofErr w:type="spellEnd"/>
      <w:r w:rsidRPr="007F5EA2">
        <w:rPr>
          <w:rFonts w:ascii="Times New Roman" w:hAnsi="Times New Roman" w:cs="Times New Roman"/>
          <w:i/>
        </w:rPr>
        <w:t>).</w:t>
      </w:r>
    </w:p>
    <w:p w14:paraId="61EE275E" w14:textId="77777777" w:rsidR="002E2AE3" w:rsidRDefault="002E2AE3" w:rsidP="002E2AE3">
      <w:pPr>
        <w:spacing w:after="0" w:line="360" w:lineRule="auto"/>
        <w:ind w:firstLine="708"/>
        <w:jc w:val="both"/>
        <w:rPr>
          <w:rFonts w:ascii="Times New Roman" w:hAnsi="Times New Roman" w:cs="Times New Roman"/>
        </w:rPr>
      </w:pPr>
      <w:r w:rsidRPr="007F5EA2">
        <w:rPr>
          <w:rFonts w:ascii="Times New Roman" w:hAnsi="Times New Roman" w:cs="Times New Roman"/>
        </w:rPr>
        <w:t xml:space="preserve">Enfim, muitas dessas denominações </w:t>
      </w:r>
      <w:r w:rsidR="00701D95">
        <w:rPr>
          <w:rFonts w:ascii="Times New Roman" w:hAnsi="Times New Roman" w:cs="Times New Roman"/>
        </w:rPr>
        <w:t>permaneceram</w:t>
      </w:r>
      <w:r w:rsidRPr="007F5EA2">
        <w:rPr>
          <w:rFonts w:ascii="Times New Roman" w:hAnsi="Times New Roman" w:cs="Times New Roman"/>
        </w:rPr>
        <w:t xml:space="preserve"> enquanto que, outras foram modificadas e, dentro desta discussão, podemos elencar a força </w:t>
      </w:r>
      <w:r w:rsidR="00A80746">
        <w:rPr>
          <w:rFonts w:ascii="Times New Roman" w:hAnsi="Times New Roman" w:cs="Times New Roman"/>
        </w:rPr>
        <w:t>que memórias de um pequeno grupo pode incidir sobre outras</w:t>
      </w:r>
      <w:r w:rsidRPr="007F5EA2">
        <w:rPr>
          <w:rFonts w:ascii="Times New Roman" w:hAnsi="Times New Roman" w:cs="Times New Roman"/>
        </w:rPr>
        <w:t xml:space="preserve"> (ABREU, 2017). Assim, perceberemos que, ao longo do tempo, muitos topônimos foram sendo esquecidos, transformados, relembrados ou, simplesmente deixaram de existir, </w:t>
      </w:r>
      <w:r w:rsidR="002E7D1F">
        <w:rPr>
          <w:rFonts w:ascii="Times New Roman" w:hAnsi="Times New Roman" w:cs="Times New Roman"/>
        </w:rPr>
        <w:t>embora alguns ainda permaneça</w:t>
      </w:r>
      <w:r w:rsidRPr="007F5EA2">
        <w:rPr>
          <w:rFonts w:ascii="Times New Roman" w:hAnsi="Times New Roman" w:cs="Times New Roman"/>
        </w:rPr>
        <w:t xml:space="preserve">m mesmo com </w:t>
      </w:r>
      <w:r w:rsidR="002E7D1F">
        <w:rPr>
          <w:rFonts w:ascii="Times New Roman" w:hAnsi="Times New Roman" w:cs="Times New Roman"/>
        </w:rPr>
        <w:t>essas mudanças como é o caso das</w:t>
      </w:r>
      <w:r w:rsidRPr="007F5EA2">
        <w:rPr>
          <w:rFonts w:ascii="Times New Roman" w:hAnsi="Times New Roman" w:cs="Times New Roman"/>
        </w:rPr>
        <w:t xml:space="preserve"> serras, dos rios, de algumas feições, porém o que mud</w:t>
      </w:r>
      <w:r w:rsidR="00A22DB7">
        <w:rPr>
          <w:rFonts w:ascii="Times New Roman" w:hAnsi="Times New Roman" w:cs="Times New Roman"/>
        </w:rPr>
        <w:t xml:space="preserve">ou provavelmente sejam as florestas substituídas por </w:t>
      </w:r>
      <w:r w:rsidRPr="007F5EA2">
        <w:rPr>
          <w:rFonts w:ascii="Times New Roman" w:hAnsi="Times New Roman" w:cs="Times New Roman"/>
        </w:rPr>
        <w:t>cidades, capões, caminhos que se tornaram estradas e outras que desapareceram.</w:t>
      </w:r>
    </w:p>
    <w:p w14:paraId="2F6991FD" w14:textId="77777777" w:rsidR="008C7527" w:rsidRDefault="004C4B09" w:rsidP="008C7527">
      <w:pPr>
        <w:spacing w:after="0" w:line="360" w:lineRule="auto"/>
        <w:ind w:firstLine="708"/>
        <w:jc w:val="both"/>
        <w:rPr>
          <w:rFonts w:ascii="Times New Roman" w:hAnsi="Times New Roman" w:cs="Times New Roman"/>
        </w:rPr>
      </w:pPr>
      <w:r>
        <w:rPr>
          <w:rFonts w:ascii="Times New Roman" w:hAnsi="Times New Roman" w:cs="Times New Roman"/>
        </w:rPr>
        <w:t xml:space="preserve">Moreira (2006) pesquisou cerca de 1788 topônimos em relação aos municípios e, dentre estes, 201 estavam ligados direta ou indiretamente ao </w:t>
      </w:r>
      <w:proofErr w:type="spellStart"/>
      <w:r>
        <w:rPr>
          <w:rFonts w:ascii="Times New Roman" w:hAnsi="Times New Roman" w:cs="Times New Roman"/>
        </w:rPr>
        <w:t>Tropeirismo</w:t>
      </w:r>
      <w:proofErr w:type="spellEnd"/>
      <w:r>
        <w:rPr>
          <w:rFonts w:ascii="Times New Roman" w:hAnsi="Times New Roman" w:cs="Times New Roman"/>
        </w:rPr>
        <w:t xml:space="preserve"> mostrando sua ligação ínfima com o conjunto de processos e fenômenos que fizeram parte do ciclo desde o seu início. A tabela 1 apresenta uma parte da classificação dos topônimos encontrados durante a pesquisa.</w:t>
      </w:r>
    </w:p>
    <w:p w14:paraId="5C6E3F16" w14:textId="77777777" w:rsidR="008C7527" w:rsidRDefault="008C7527" w:rsidP="008C7527">
      <w:pPr>
        <w:spacing w:after="0" w:line="360" w:lineRule="auto"/>
        <w:jc w:val="both"/>
        <w:rPr>
          <w:rFonts w:ascii="Times New Roman" w:hAnsi="Times New Roman" w:cs="Times New Roman"/>
        </w:rPr>
      </w:pPr>
    </w:p>
    <w:p w14:paraId="6FB78EA8" w14:textId="0012630B" w:rsidR="004C4B09" w:rsidRDefault="004C4B09" w:rsidP="00364B5C">
      <w:pPr>
        <w:spacing w:after="0"/>
        <w:jc w:val="both"/>
        <w:rPr>
          <w:rFonts w:ascii="Times New Roman" w:hAnsi="Times New Roman" w:cs="Times New Roman"/>
          <w:sz w:val="20"/>
        </w:rPr>
      </w:pPr>
      <w:r w:rsidRPr="004C4B09">
        <w:rPr>
          <w:rFonts w:ascii="Times New Roman" w:hAnsi="Times New Roman" w:cs="Times New Roman"/>
          <w:b/>
          <w:sz w:val="20"/>
        </w:rPr>
        <w:t xml:space="preserve">Tabela 1. </w:t>
      </w:r>
      <w:r>
        <w:rPr>
          <w:rFonts w:ascii="Times New Roman" w:hAnsi="Times New Roman" w:cs="Times New Roman"/>
          <w:sz w:val="20"/>
        </w:rPr>
        <w:t xml:space="preserve">Topônimos relativos ao Ciclo do </w:t>
      </w:r>
      <w:proofErr w:type="spellStart"/>
      <w:r>
        <w:rPr>
          <w:rFonts w:ascii="Times New Roman" w:hAnsi="Times New Roman" w:cs="Times New Roman"/>
          <w:sz w:val="20"/>
        </w:rPr>
        <w:t>Tropeirismo</w:t>
      </w:r>
      <w:proofErr w:type="spellEnd"/>
      <w:r>
        <w:rPr>
          <w:rFonts w:ascii="Times New Roman" w:hAnsi="Times New Roman" w:cs="Times New Roman"/>
          <w:sz w:val="20"/>
        </w:rPr>
        <w:t xml:space="preserve"> – Estrada de Palmas.</w:t>
      </w:r>
    </w:p>
    <w:tbl>
      <w:tblPr>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1561"/>
        <w:gridCol w:w="2269"/>
      </w:tblGrid>
      <w:tr w:rsidR="006E7EC5" w:rsidRPr="004C4B09" w14:paraId="201F4758" w14:textId="77777777" w:rsidTr="008B0A8B">
        <w:trPr>
          <w:trHeight w:val="223"/>
        </w:trPr>
        <w:tc>
          <w:tcPr>
            <w:tcW w:w="1099" w:type="dxa"/>
          </w:tcPr>
          <w:p w14:paraId="6FE8BDFC"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b/>
                <w:bCs/>
                <w:color w:val="000000"/>
                <w:sz w:val="16"/>
                <w:szCs w:val="16"/>
              </w:rPr>
              <w:t xml:space="preserve">Acidente </w:t>
            </w:r>
          </w:p>
        </w:tc>
        <w:tc>
          <w:tcPr>
            <w:tcW w:w="1561" w:type="dxa"/>
          </w:tcPr>
          <w:p w14:paraId="4ECD6F99"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b/>
                <w:bCs/>
                <w:color w:val="000000"/>
                <w:sz w:val="16"/>
                <w:szCs w:val="16"/>
              </w:rPr>
              <w:t xml:space="preserve">Topônimo </w:t>
            </w:r>
          </w:p>
        </w:tc>
        <w:tc>
          <w:tcPr>
            <w:tcW w:w="2268" w:type="dxa"/>
          </w:tcPr>
          <w:p w14:paraId="3A3F0E95"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b/>
                <w:bCs/>
                <w:color w:val="000000"/>
                <w:sz w:val="16"/>
                <w:szCs w:val="16"/>
              </w:rPr>
              <w:t xml:space="preserve">Classificação Taxionômica </w:t>
            </w:r>
          </w:p>
        </w:tc>
      </w:tr>
      <w:tr w:rsidR="006E7EC5" w:rsidRPr="004C4B09" w14:paraId="537F2F83" w14:textId="77777777" w:rsidTr="008B0A8B">
        <w:trPr>
          <w:trHeight w:val="118"/>
        </w:trPr>
        <w:tc>
          <w:tcPr>
            <w:tcW w:w="1099" w:type="dxa"/>
          </w:tcPr>
          <w:p w14:paraId="6B00ACF2"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Colônia </w:t>
            </w:r>
          </w:p>
        </w:tc>
        <w:tc>
          <w:tcPr>
            <w:tcW w:w="1561" w:type="dxa"/>
          </w:tcPr>
          <w:p w14:paraId="13F79FAD"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Faxinal dos Lemos </w:t>
            </w:r>
          </w:p>
        </w:tc>
        <w:tc>
          <w:tcPr>
            <w:tcW w:w="2268" w:type="dxa"/>
          </w:tcPr>
          <w:p w14:paraId="1DB568B8"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Fitotopônimo</w:t>
            </w:r>
            <w:proofErr w:type="spellEnd"/>
            <w:r w:rsidRPr="004C4B09">
              <w:rPr>
                <w:rFonts w:ascii="Times New Roman" w:hAnsi="Times New Roman" w:cs="Times New Roman"/>
                <w:color w:val="000000"/>
                <w:sz w:val="16"/>
                <w:szCs w:val="16"/>
              </w:rPr>
              <w:t xml:space="preserve"> </w:t>
            </w:r>
          </w:p>
        </w:tc>
      </w:tr>
      <w:tr w:rsidR="006E7EC5" w:rsidRPr="004C4B09" w14:paraId="0566AE1D" w14:textId="77777777" w:rsidTr="008B0A8B">
        <w:trPr>
          <w:trHeight w:val="118"/>
        </w:trPr>
        <w:tc>
          <w:tcPr>
            <w:tcW w:w="1099" w:type="dxa"/>
          </w:tcPr>
          <w:p w14:paraId="514E982B"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Distrito </w:t>
            </w:r>
          </w:p>
        </w:tc>
        <w:tc>
          <w:tcPr>
            <w:tcW w:w="1561" w:type="dxa"/>
          </w:tcPr>
          <w:p w14:paraId="4F3092D2"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Arroio do Gado </w:t>
            </w:r>
          </w:p>
        </w:tc>
        <w:tc>
          <w:tcPr>
            <w:tcW w:w="2268" w:type="dxa"/>
          </w:tcPr>
          <w:p w14:paraId="157D5D08"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Hidrotopônimo</w:t>
            </w:r>
            <w:proofErr w:type="spellEnd"/>
            <w:r w:rsidRPr="004C4B09">
              <w:rPr>
                <w:rFonts w:ascii="Times New Roman" w:hAnsi="Times New Roman" w:cs="Times New Roman"/>
                <w:color w:val="000000"/>
                <w:sz w:val="16"/>
                <w:szCs w:val="16"/>
              </w:rPr>
              <w:t xml:space="preserve"> </w:t>
            </w:r>
          </w:p>
        </w:tc>
      </w:tr>
      <w:tr w:rsidR="006E7EC5" w:rsidRPr="004C4B09" w14:paraId="364B9E6F" w14:textId="77777777" w:rsidTr="008B0A8B">
        <w:trPr>
          <w:trHeight w:val="118"/>
        </w:trPr>
        <w:tc>
          <w:tcPr>
            <w:tcW w:w="1099" w:type="dxa"/>
          </w:tcPr>
          <w:p w14:paraId="4F323679"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Povoado </w:t>
            </w:r>
          </w:p>
        </w:tc>
        <w:tc>
          <w:tcPr>
            <w:tcW w:w="1561" w:type="dxa"/>
          </w:tcPr>
          <w:p w14:paraId="546092AD"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Campina do Tigre </w:t>
            </w:r>
          </w:p>
        </w:tc>
        <w:tc>
          <w:tcPr>
            <w:tcW w:w="2268" w:type="dxa"/>
          </w:tcPr>
          <w:p w14:paraId="17E7E512"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Fitotopônimo</w:t>
            </w:r>
            <w:proofErr w:type="spellEnd"/>
            <w:r w:rsidRPr="004C4B09">
              <w:rPr>
                <w:rFonts w:ascii="Times New Roman" w:hAnsi="Times New Roman" w:cs="Times New Roman"/>
                <w:color w:val="000000"/>
                <w:sz w:val="16"/>
                <w:szCs w:val="16"/>
              </w:rPr>
              <w:t xml:space="preserve"> </w:t>
            </w:r>
          </w:p>
        </w:tc>
      </w:tr>
      <w:tr w:rsidR="006E7EC5" w:rsidRPr="004C4B09" w14:paraId="30807E7F" w14:textId="77777777" w:rsidTr="008B0A8B">
        <w:trPr>
          <w:trHeight w:val="118"/>
        </w:trPr>
        <w:tc>
          <w:tcPr>
            <w:tcW w:w="1099" w:type="dxa"/>
          </w:tcPr>
          <w:p w14:paraId="0E09D953"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Povoado </w:t>
            </w:r>
          </w:p>
        </w:tc>
        <w:tc>
          <w:tcPr>
            <w:tcW w:w="1561" w:type="dxa"/>
          </w:tcPr>
          <w:p w14:paraId="2AE30631"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Passo da Ilha </w:t>
            </w:r>
          </w:p>
        </w:tc>
        <w:tc>
          <w:tcPr>
            <w:tcW w:w="2268" w:type="dxa"/>
          </w:tcPr>
          <w:p w14:paraId="627152C0"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Hodotopônimo</w:t>
            </w:r>
            <w:proofErr w:type="spellEnd"/>
            <w:r w:rsidR="008B0A8B">
              <w:rPr>
                <w:rStyle w:val="Refdenotaderodap"/>
                <w:rFonts w:ascii="Times New Roman" w:hAnsi="Times New Roman" w:cs="Times New Roman"/>
                <w:color w:val="000000"/>
                <w:sz w:val="16"/>
                <w:szCs w:val="16"/>
              </w:rPr>
              <w:footnoteReference w:id="1"/>
            </w:r>
            <w:r w:rsidRPr="004C4B09">
              <w:rPr>
                <w:rFonts w:ascii="Times New Roman" w:hAnsi="Times New Roman" w:cs="Times New Roman"/>
                <w:color w:val="000000"/>
                <w:sz w:val="16"/>
                <w:szCs w:val="16"/>
              </w:rPr>
              <w:t xml:space="preserve"> </w:t>
            </w:r>
          </w:p>
        </w:tc>
      </w:tr>
      <w:tr w:rsidR="006E7EC5" w:rsidRPr="004C4B09" w14:paraId="4350FBED" w14:textId="77777777" w:rsidTr="008B0A8B">
        <w:trPr>
          <w:trHeight w:val="118"/>
        </w:trPr>
        <w:tc>
          <w:tcPr>
            <w:tcW w:w="1099" w:type="dxa"/>
          </w:tcPr>
          <w:p w14:paraId="4C819372"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Córrego </w:t>
            </w:r>
          </w:p>
        </w:tc>
        <w:tc>
          <w:tcPr>
            <w:tcW w:w="1561" w:type="dxa"/>
          </w:tcPr>
          <w:p w14:paraId="220256EE"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Campo Novo </w:t>
            </w:r>
          </w:p>
        </w:tc>
        <w:tc>
          <w:tcPr>
            <w:tcW w:w="2268" w:type="dxa"/>
          </w:tcPr>
          <w:p w14:paraId="4ECDAC1F"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Fitotopônimo</w:t>
            </w:r>
            <w:proofErr w:type="spellEnd"/>
            <w:r w:rsidRPr="004C4B09">
              <w:rPr>
                <w:rFonts w:ascii="Times New Roman" w:hAnsi="Times New Roman" w:cs="Times New Roman"/>
                <w:color w:val="000000"/>
                <w:sz w:val="16"/>
                <w:szCs w:val="16"/>
              </w:rPr>
              <w:t xml:space="preserve"> </w:t>
            </w:r>
          </w:p>
        </w:tc>
      </w:tr>
      <w:tr w:rsidR="006E7EC5" w:rsidRPr="004C4B09" w14:paraId="53A205FC" w14:textId="77777777" w:rsidTr="008B0A8B">
        <w:trPr>
          <w:trHeight w:val="118"/>
        </w:trPr>
        <w:tc>
          <w:tcPr>
            <w:tcW w:w="1099" w:type="dxa"/>
          </w:tcPr>
          <w:p w14:paraId="14DD84B3"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Córrego </w:t>
            </w:r>
          </w:p>
        </w:tc>
        <w:tc>
          <w:tcPr>
            <w:tcW w:w="1561" w:type="dxa"/>
          </w:tcPr>
          <w:p w14:paraId="11387317"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do Gado </w:t>
            </w:r>
          </w:p>
        </w:tc>
        <w:tc>
          <w:tcPr>
            <w:tcW w:w="2268" w:type="dxa"/>
          </w:tcPr>
          <w:p w14:paraId="3DA3E557"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Zootopônimo</w:t>
            </w:r>
            <w:proofErr w:type="spellEnd"/>
            <w:r w:rsidRPr="004C4B09">
              <w:rPr>
                <w:rFonts w:ascii="Times New Roman" w:hAnsi="Times New Roman" w:cs="Times New Roman"/>
                <w:color w:val="000000"/>
                <w:sz w:val="16"/>
                <w:szCs w:val="16"/>
              </w:rPr>
              <w:t xml:space="preserve"> </w:t>
            </w:r>
          </w:p>
        </w:tc>
      </w:tr>
      <w:tr w:rsidR="006E7EC5" w:rsidRPr="004C4B09" w14:paraId="15DE7F8E" w14:textId="77777777" w:rsidTr="008B0A8B">
        <w:trPr>
          <w:trHeight w:val="118"/>
        </w:trPr>
        <w:tc>
          <w:tcPr>
            <w:tcW w:w="1099" w:type="dxa"/>
          </w:tcPr>
          <w:p w14:paraId="09CC640D"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Ribeirão </w:t>
            </w:r>
          </w:p>
        </w:tc>
        <w:tc>
          <w:tcPr>
            <w:tcW w:w="1561" w:type="dxa"/>
          </w:tcPr>
          <w:p w14:paraId="0126EF7D"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do Passo da Ilha </w:t>
            </w:r>
          </w:p>
        </w:tc>
        <w:tc>
          <w:tcPr>
            <w:tcW w:w="2268" w:type="dxa"/>
          </w:tcPr>
          <w:p w14:paraId="4DBE3AB1"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Hodotopônimo</w:t>
            </w:r>
            <w:proofErr w:type="spellEnd"/>
            <w:r w:rsidRPr="004C4B09">
              <w:rPr>
                <w:rFonts w:ascii="Times New Roman" w:hAnsi="Times New Roman" w:cs="Times New Roman"/>
                <w:color w:val="000000"/>
                <w:sz w:val="16"/>
                <w:szCs w:val="16"/>
              </w:rPr>
              <w:t xml:space="preserve"> </w:t>
            </w:r>
          </w:p>
        </w:tc>
      </w:tr>
      <w:tr w:rsidR="006E7EC5" w:rsidRPr="004C4B09" w14:paraId="4C6E8029" w14:textId="77777777" w:rsidTr="008B0A8B">
        <w:trPr>
          <w:trHeight w:val="118"/>
        </w:trPr>
        <w:tc>
          <w:tcPr>
            <w:tcW w:w="1099" w:type="dxa"/>
          </w:tcPr>
          <w:p w14:paraId="13D03511"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Ribeirão </w:t>
            </w:r>
          </w:p>
        </w:tc>
        <w:tc>
          <w:tcPr>
            <w:tcW w:w="1561" w:type="dxa"/>
          </w:tcPr>
          <w:p w14:paraId="359095C8"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do Pouso Bonito </w:t>
            </w:r>
          </w:p>
        </w:tc>
        <w:tc>
          <w:tcPr>
            <w:tcW w:w="2268" w:type="dxa"/>
          </w:tcPr>
          <w:p w14:paraId="06CEF3E0" w14:textId="77777777" w:rsidR="006E7EC5" w:rsidRPr="004C4B09" w:rsidRDefault="008B0A8B"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Sociotopônimo</w:t>
            </w:r>
            <w:proofErr w:type="spellEnd"/>
            <w:r>
              <w:rPr>
                <w:rStyle w:val="Refdenotaderodap"/>
                <w:rFonts w:ascii="Times New Roman" w:hAnsi="Times New Roman" w:cs="Times New Roman"/>
                <w:color w:val="000000"/>
                <w:sz w:val="16"/>
                <w:szCs w:val="16"/>
              </w:rPr>
              <w:footnoteReference w:id="2"/>
            </w:r>
          </w:p>
        </w:tc>
      </w:tr>
      <w:tr w:rsidR="006E7EC5" w:rsidRPr="004C4B09" w14:paraId="5C9DC618" w14:textId="77777777" w:rsidTr="008B0A8B">
        <w:trPr>
          <w:trHeight w:val="119"/>
        </w:trPr>
        <w:tc>
          <w:tcPr>
            <w:tcW w:w="4928" w:type="dxa"/>
            <w:gridSpan w:val="3"/>
          </w:tcPr>
          <w:p w14:paraId="4637900B" w14:textId="77777777" w:rsidR="006E7EC5" w:rsidRPr="004C4B09" w:rsidRDefault="005E2641" w:rsidP="00217665">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b/>
                <w:bCs/>
                <w:color w:val="000000"/>
                <w:sz w:val="16"/>
                <w:szCs w:val="16"/>
              </w:rPr>
              <w:t xml:space="preserve">MUNICÍPIO DE </w:t>
            </w:r>
            <w:r w:rsidR="006E7EC5" w:rsidRPr="004C4B09">
              <w:rPr>
                <w:rFonts w:ascii="Times New Roman" w:hAnsi="Times New Roman" w:cs="Times New Roman"/>
                <w:b/>
                <w:bCs/>
                <w:color w:val="000000"/>
                <w:sz w:val="16"/>
                <w:szCs w:val="16"/>
              </w:rPr>
              <w:t>UNIÃO DA VITÓRIA</w:t>
            </w:r>
          </w:p>
        </w:tc>
      </w:tr>
      <w:tr w:rsidR="006E7EC5" w:rsidRPr="004C4B09" w14:paraId="53DCB870" w14:textId="77777777" w:rsidTr="008B0A8B">
        <w:trPr>
          <w:trHeight w:val="118"/>
        </w:trPr>
        <w:tc>
          <w:tcPr>
            <w:tcW w:w="1099" w:type="dxa"/>
          </w:tcPr>
          <w:p w14:paraId="2BC5673A"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Colônia </w:t>
            </w:r>
          </w:p>
        </w:tc>
        <w:tc>
          <w:tcPr>
            <w:tcW w:w="1561" w:type="dxa"/>
          </w:tcPr>
          <w:p w14:paraId="4F15F41C"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da</w:t>
            </w:r>
            <w:proofErr w:type="spellEnd"/>
            <w:r w:rsidRPr="004C4B09">
              <w:rPr>
                <w:rFonts w:ascii="Times New Roman" w:hAnsi="Times New Roman" w:cs="Times New Roman"/>
                <w:color w:val="000000"/>
                <w:sz w:val="16"/>
                <w:szCs w:val="16"/>
              </w:rPr>
              <w:t xml:space="preserve"> Encruzilhada </w:t>
            </w:r>
          </w:p>
        </w:tc>
        <w:tc>
          <w:tcPr>
            <w:tcW w:w="2268" w:type="dxa"/>
          </w:tcPr>
          <w:p w14:paraId="1842C06C"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Cardinotopônimo</w:t>
            </w:r>
            <w:proofErr w:type="spellEnd"/>
            <w:r w:rsidR="008B0A8B">
              <w:rPr>
                <w:rStyle w:val="Refdenotaderodap"/>
                <w:rFonts w:ascii="Times New Roman" w:hAnsi="Times New Roman" w:cs="Times New Roman"/>
                <w:color w:val="000000"/>
                <w:sz w:val="16"/>
                <w:szCs w:val="16"/>
              </w:rPr>
              <w:footnoteReference w:id="3"/>
            </w:r>
            <w:r w:rsidRPr="004C4B09">
              <w:rPr>
                <w:rFonts w:ascii="Times New Roman" w:hAnsi="Times New Roman" w:cs="Times New Roman"/>
                <w:color w:val="000000"/>
                <w:sz w:val="16"/>
                <w:szCs w:val="16"/>
              </w:rPr>
              <w:t xml:space="preserve"> </w:t>
            </w:r>
          </w:p>
        </w:tc>
      </w:tr>
      <w:tr w:rsidR="006E7EC5" w:rsidRPr="004C4B09" w14:paraId="20E05872" w14:textId="77777777" w:rsidTr="008B0A8B">
        <w:trPr>
          <w:trHeight w:val="118"/>
        </w:trPr>
        <w:tc>
          <w:tcPr>
            <w:tcW w:w="1099" w:type="dxa"/>
          </w:tcPr>
          <w:p w14:paraId="559C8C49"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Povoado </w:t>
            </w:r>
          </w:p>
        </w:tc>
        <w:tc>
          <w:tcPr>
            <w:tcW w:w="1561" w:type="dxa"/>
          </w:tcPr>
          <w:p w14:paraId="71BEA010"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Encruzilhada </w:t>
            </w:r>
          </w:p>
        </w:tc>
        <w:tc>
          <w:tcPr>
            <w:tcW w:w="2268" w:type="dxa"/>
          </w:tcPr>
          <w:p w14:paraId="390F73F5"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Cardinotopônimo</w:t>
            </w:r>
            <w:proofErr w:type="spellEnd"/>
            <w:r w:rsidRPr="004C4B09">
              <w:rPr>
                <w:rFonts w:ascii="Times New Roman" w:hAnsi="Times New Roman" w:cs="Times New Roman"/>
                <w:color w:val="000000"/>
                <w:sz w:val="16"/>
                <w:szCs w:val="16"/>
              </w:rPr>
              <w:t xml:space="preserve"> </w:t>
            </w:r>
          </w:p>
        </w:tc>
      </w:tr>
      <w:tr w:rsidR="006E7EC5" w:rsidRPr="004C4B09" w14:paraId="16DAA8FF" w14:textId="77777777" w:rsidTr="008B0A8B">
        <w:trPr>
          <w:trHeight w:val="118"/>
        </w:trPr>
        <w:tc>
          <w:tcPr>
            <w:tcW w:w="1099" w:type="dxa"/>
          </w:tcPr>
          <w:p w14:paraId="59ADCA1B"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Colônia </w:t>
            </w:r>
          </w:p>
        </w:tc>
        <w:tc>
          <w:tcPr>
            <w:tcW w:w="1561" w:type="dxa"/>
          </w:tcPr>
          <w:p w14:paraId="7B2F4C97"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Passo do Iguaçu</w:t>
            </w:r>
          </w:p>
        </w:tc>
        <w:tc>
          <w:tcPr>
            <w:tcW w:w="2268" w:type="dxa"/>
          </w:tcPr>
          <w:p w14:paraId="609A3470"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Hodotopônimo</w:t>
            </w:r>
            <w:proofErr w:type="spellEnd"/>
            <w:r w:rsidRPr="004C4B09">
              <w:rPr>
                <w:rFonts w:ascii="Times New Roman" w:hAnsi="Times New Roman" w:cs="Times New Roman"/>
                <w:color w:val="000000"/>
                <w:sz w:val="16"/>
                <w:szCs w:val="16"/>
              </w:rPr>
              <w:t xml:space="preserve"> </w:t>
            </w:r>
          </w:p>
        </w:tc>
      </w:tr>
      <w:tr w:rsidR="006E7EC5" w:rsidRPr="004C4B09" w14:paraId="44F91D93" w14:textId="77777777" w:rsidTr="008B0A8B">
        <w:trPr>
          <w:trHeight w:val="119"/>
        </w:trPr>
        <w:tc>
          <w:tcPr>
            <w:tcW w:w="4928" w:type="dxa"/>
            <w:gridSpan w:val="3"/>
          </w:tcPr>
          <w:p w14:paraId="5D91FF39" w14:textId="77777777" w:rsidR="006E7EC5" w:rsidRPr="004C4B09" w:rsidRDefault="005E2641" w:rsidP="00217665">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b/>
                <w:bCs/>
                <w:color w:val="000000"/>
                <w:sz w:val="16"/>
                <w:szCs w:val="16"/>
              </w:rPr>
              <w:t xml:space="preserve">MUNICÍPIO DE </w:t>
            </w:r>
            <w:r w:rsidR="006E7EC5" w:rsidRPr="004C4B09">
              <w:rPr>
                <w:rFonts w:ascii="Times New Roman" w:hAnsi="Times New Roman" w:cs="Times New Roman"/>
                <w:b/>
                <w:bCs/>
                <w:color w:val="000000"/>
                <w:sz w:val="16"/>
                <w:szCs w:val="16"/>
              </w:rPr>
              <w:t>PAULA FREITAS</w:t>
            </w:r>
          </w:p>
        </w:tc>
      </w:tr>
      <w:tr w:rsidR="006E7EC5" w:rsidRPr="004C4B09" w14:paraId="15E4227B" w14:textId="77777777" w:rsidTr="008B0A8B">
        <w:trPr>
          <w:trHeight w:val="118"/>
        </w:trPr>
        <w:tc>
          <w:tcPr>
            <w:tcW w:w="1099" w:type="dxa"/>
          </w:tcPr>
          <w:p w14:paraId="23F07183"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Povoado </w:t>
            </w:r>
          </w:p>
        </w:tc>
        <w:tc>
          <w:tcPr>
            <w:tcW w:w="1561" w:type="dxa"/>
          </w:tcPr>
          <w:p w14:paraId="5A3F71A6"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Rondinha </w:t>
            </w:r>
          </w:p>
        </w:tc>
        <w:tc>
          <w:tcPr>
            <w:tcW w:w="2268" w:type="dxa"/>
          </w:tcPr>
          <w:p w14:paraId="4EF7DCF2"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Sociotopônimo</w:t>
            </w:r>
            <w:proofErr w:type="spellEnd"/>
            <w:r w:rsidRPr="004C4B09">
              <w:rPr>
                <w:rFonts w:ascii="Times New Roman" w:hAnsi="Times New Roman" w:cs="Times New Roman"/>
                <w:color w:val="000000"/>
                <w:sz w:val="16"/>
                <w:szCs w:val="16"/>
              </w:rPr>
              <w:t xml:space="preserve"> </w:t>
            </w:r>
          </w:p>
        </w:tc>
      </w:tr>
      <w:tr w:rsidR="006E7EC5" w:rsidRPr="004C4B09" w14:paraId="7B656BE6" w14:textId="77777777" w:rsidTr="008B0A8B">
        <w:trPr>
          <w:trHeight w:val="118"/>
        </w:trPr>
        <w:tc>
          <w:tcPr>
            <w:tcW w:w="1099" w:type="dxa"/>
          </w:tcPr>
          <w:p w14:paraId="6C0B981B"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Arroio </w:t>
            </w:r>
          </w:p>
        </w:tc>
        <w:tc>
          <w:tcPr>
            <w:tcW w:w="1561" w:type="dxa"/>
          </w:tcPr>
          <w:p w14:paraId="13D73255"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do Campo Frio </w:t>
            </w:r>
          </w:p>
        </w:tc>
        <w:tc>
          <w:tcPr>
            <w:tcW w:w="2268" w:type="dxa"/>
          </w:tcPr>
          <w:p w14:paraId="41B2975C"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Fitotopônimo</w:t>
            </w:r>
            <w:proofErr w:type="spellEnd"/>
            <w:r w:rsidRPr="004C4B09">
              <w:rPr>
                <w:rFonts w:ascii="Times New Roman" w:hAnsi="Times New Roman" w:cs="Times New Roman"/>
                <w:color w:val="000000"/>
                <w:sz w:val="16"/>
                <w:szCs w:val="16"/>
              </w:rPr>
              <w:t xml:space="preserve"> </w:t>
            </w:r>
          </w:p>
        </w:tc>
      </w:tr>
      <w:tr w:rsidR="006E7EC5" w:rsidRPr="004C4B09" w14:paraId="7C3884C0" w14:textId="77777777" w:rsidTr="008B0A8B">
        <w:trPr>
          <w:trHeight w:val="118"/>
        </w:trPr>
        <w:tc>
          <w:tcPr>
            <w:tcW w:w="1099" w:type="dxa"/>
          </w:tcPr>
          <w:p w14:paraId="7CE961B1"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Arroio </w:t>
            </w:r>
          </w:p>
        </w:tc>
        <w:tc>
          <w:tcPr>
            <w:tcW w:w="1561" w:type="dxa"/>
          </w:tcPr>
          <w:p w14:paraId="2055CF58"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do Cincerro </w:t>
            </w:r>
          </w:p>
        </w:tc>
        <w:tc>
          <w:tcPr>
            <w:tcW w:w="2268" w:type="dxa"/>
          </w:tcPr>
          <w:p w14:paraId="1700292E" w14:textId="77777777" w:rsidR="006E7EC5" w:rsidRPr="004C4B09" w:rsidRDefault="006E7EC5" w:rsidP="004C4B09">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Ergotopônimo</w:t>
            </w:r>
            <w:proofErr w:type="spellEnd"/>
            <w:r w:rsidR="008B0A8B">
              <w:rPr>
                <w:rStyle w:val="Refdenotaderodap"/>
                <w:rFonts w:ascii="Times New Roman" w:hAnsi="Times New Roman" w:cs="Times New Roman"/>
                <w:color w:val="000000"/>
                <w:sz w:val="16"/>
                <w:szCs w:val="16"/>
              </w:rPr>
              <w:footnoteReference w:id="4"/>
            </w:r>
            <w:r w:rsidRPr="004C4B09">
              <w:rPr>
                <w:rFonts w:ascii="Times New Roman" w:hAnsi="Times New Roman" w:cs="Times New Roman"/>
                <w:color w:val="000000"/>
                <w:sz w:val="16"/>
                <w:szCs w:val="16"/>
              </w:rPr>
              <w:t xml:space="preserve"> </w:t>
            </w:r>
          </w:p>
        </w:tc>
      </w:tr>
      <w:tr w:rsidR="006E7EC5" w:rsidRPr="004C4B09" w14:paraId="0E8C3533" w14:textId="77777777" w:rsidTr="008B0A8B">
        <w:trPr>
          <w:trHeight w:val="118"/>
        </w:trPr>
        <w:tc>
          <w:tcPr>
            <w:tcW w:w="1099" w:type="dxa"/>
          </w:tcPr>
          <w:p w14:paraId="1F49BF0D"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Córrego </w:t>
            </w:r>
          </w:p>
        </w:tc>
        <w:tc>
          <w:tcPr>
            <w:tcW w:w="1561" w:type="dxa"/>
          </w:tcPr>
          <w:p w14:paraId="6B330E97"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Burro Morto </w:t>
            </w:r>
          </w:p>
        </w:tc>
        <w:tc>
          <w:tcPr>
            <w:tcW w:w="2268" w:type="dxa"/>
          </w:tcPr>
          <w:p w14:paraId="20C3B1E4"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Zootopônimo</w:t>
            </w:r>
            <w:proofErr w:type="spellEnd"/>
            <w:r w:rsidRPr="004C4B09">
              <w:rPr>
                <w:rFonts w:ascii="Times New Roman" w:hAnsi="Times New Roman" w:cs="Times New Roman"/>
                <w:color w:val="000000"/>
                <w:sz w:val="16"/>
                <w:szCs w:val="16"/>
              </w:rPr>
              <w:t xml:space="preserve"> </w:t>
            </w:r>
          </w:p>
        </w:tc>
      </w:tr>
      <w:tr w:rsidR="006E7EC5" w:rsidRPr="004C4B09" w14:paraId="31DF1816" w14:textId="77777777" w:rsidTr="008B0A8B">
        <w:trPr>
          <w:trHeight w:val="118"/>
        </w:trPr>
        <w:tc>
          <w:tcPr>
            <w:tcW w:w="1099" w:type="dxa"/>
          </w:tcPr>
          <w:p w14:paraId="33E18FF0"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Córrego </w:t>
            </w:r>
          </w:p>
        </w:tc>
        <w:tc>
          <w:tcPr>
            <w:tcW w:w="1561" w:type="dxa"/>
          </w:tcPr>
          <w:p w14:paraId="6F5BBCAE"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Rodeio </w:t>
            </w:r>
          </w:p>
        </w:tc>
        <w:tc>
          <w:tcPr>
            <w:tcW w:w="2268" w:type="dxa"/>
          </w:tcPr>
          <w:p w14:paraId="2D625EE4"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Sociotopônimo</w:t>
            </w:r>
            <w:proofErr w:type="spellEnd"/>
            <w:r w:rsidRPr="004C4B09">
              <w:rPr>
                <w:rFonts w:ascii="Times New Roman" w:hAnsi="Times New Roman" w:cs="Times New Roman"/>
                <w:color w:val="000000"/>
                <w:sz w:val="16"/>
                <w:szCs w:val="16"/>
              </w:rPr>
              <w:t xml:space="preserve"> </w:t>
            </w:r>
          </w:p>
        </w:tc>
      </w:tr>
      <w:tr w:rsidR="006E7EC5" w:rsidRPr="004C4B09" w14:paraId="68C04DCA" w14:textId="77777777" w:rsidTr="008B0A8B">
        <w:trPr>
          <w:trHeight w:val="118"/>
        </w:trPr>
        <w:tc>
          <w:tcPr>
            <w:tcW w:w="1099" w:type="dxa"/>
          </w:tcPr>
          <w:p w14:paraId="56ABD3DD"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Ribeirão </w:t>
            </w:r>
          </w:p>
        </w:tc>
        <w:tc>
          <w:tcPr>
            <w:tcW w:w="1561" w:type="dxa"/>
          </w:tcPr>
          <w:p w14:paraId="18EBB741"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4C4B09">
              <w:rPr>
                <w:rFonts w:ascii="Times New Roman" w:hAnsi="Times New Roman" w:cs="Times New Roman"/>
                <w:color w:val="000000"/>
                <w:sz w:val="16"/>
                <w:szCs w:val="16"/>
              </w:rPr>
              <w:t xml:space="preserve">Rondinha </w:t>
            </w:r>
          </w:p>
        </w:tc>
        <w:tc>
          <w:tcPr>
            <w:tcW w:w="2268" w:type="dxa"/>
          </w:tcPr>
          <w:p w14:paraId="25E1F6A8" w14:textId="77777777" w:rsidR="006E7EC5" w:rsidRPr="004C4B09"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4C4B09">
              <w:rPr>
                <w:rFonts w:ascii="Times New Roman" w:hAnsi="Times New Roman" w:cs="Times New Roman"/>
                <w:color w:val="000000"/>
                <w:sz w:val="16"/>
                <w:szCs w:val="16"/>
              </w:rPr>
              <w:t>Sociotopônimo</w:t>
            </w:r>
            <w:proofErr w:type="spellEnd"/>
          </w:p>
        </w:tc>
      </w:tr>
      <w:tr w:rsidR="006E7EC5" w:rsidRPr="006E7EC5" w14:paraId="07D9441C"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34753884"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Arroio </w:t>
            </w:r>
          </w:p>
        </w:tc>
        <w:tc>
          <w:tcPr>
            <w:tcW w:w="1561" w:type="dxa"/>
            <w:tcBorders>
              <w:top w:val="single" w:sz="4" w:space="0" w:color="auto"/>
              <w:left w:val="single" w:sz="4" w:space="0" w:color="auto"/>
              <w:bottom w:val="single" w:sz="4" w:space="0" w:color="auto"/>
              <w:right w:val="single" w:sz="4" w:space="0" w:color="auto"/>
            </w:tcBorders>
          </w:tcPr>
          <w:p w14:paraId="1005FCA5"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da</w:t>
            </w:r>
            <w:proofErr w:type="spellEnd"/>
            <w:r w:rsidRPr="006E7EC5">
              <w:rPr>
                <w:rFonts w:ascii="Times New Roman" w:hAnsi="Times New Roman" w:cs="Times New Roman"/>
                <w:color w:val="000000"/>
                <w:sz w:val="16"/>
                <w:szCs w:val="16"/>
              </w:rPr>
              <w:t xml:space="preserve"> Rondinha </w:t>
            </w:r>
          </w:p>
        </w:tc>
        <w:tc>
          <w:tcPr>
            <w:tcW w:w="2268" w:type="dxa"/>
            <w:tcBorders>
              <w:top w:val="single" w:sz="4" w:space="0" w:color="auto"/>
              <w:left w:val="single" w:sz="4" w:space="0" w:color="auto"/>
              <w:bottom w:val="single" w:sz="4" w:space="0" w:color="auto"/>
              <w:right w:val="single" w:sz="4" w:space="0" w:color="auto"/>
            </w:tcBorders>
          </w:tcPr>
          <w:p w14:paraId="50B9ED81"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Sociotopônimo</w:t>
            </w:r>
            <w:proofErr w:type="spellEnd"/>
            <w:r w:rsidRPr="006E7EC5">
              <w:rPr>
                <w:rFonts w:ascii="Times New Roman" w:hAnsi="Times New Roman" w:cs="Times New Roman"/>
                <w:color w:val="000000"/>
                <w:sz w:val="16"/>
                <w:szCs w:val="16"/>
              </w:rPr>
              <w:t xml:space="preserve"> </w:t>
            </w:r>
          </w:p>
        </w:tc>
      </w:tr>
      <w:tr w:rsidR="006E7EC5" w:rsidRPr="006E7EC5" w14:paraId="3F75E273" w14:textId="77777777" w:rsidTr="008B0A8B">
        <w:tblPrEx>
          <w:tblBorders>
            <w:top w:val="nil"/>
            <w:left w:val="nil"/>
            <w:bottom w:val="nil"/>
            <w:right w:val="nil"/>
            <w:insideH w:val="none" w:sz="0" w:space="0" w:color="auto"/>
            <w:insideV w:val="none" w:sz="0" w:space="0" w:color="auto"/>
          </w:tblBorders>
        </w:tblPrEx>
        <w:trPr>
          <w:trHeight w:val="119"/>
        </w:trPr>
        <w:tc>
          <w:tcPr>
            <w:tcW w:w="4928" w:type="dxa"/>
            <w:gridSpan w:val="3"/>
            <w:tcBorders>
              <w:top w:val="single" w:sz="4" w:space="0" w:color="auto"/>
              <w:left w:val="single" w:sz="4" w:space="0" w:color="auto"/>
              <w:bottom w:val="single" w:sz="4" w:space="0" w:color="auto"/>
              <w:right w:val="single" w:sz="4" w:space="0" w:color="auto"/>
            </w:tcBorders>
          </w:tcPr>
          <w:p w14:paraId="35169C45" w14:textId="77777777" w:rsidR="006E7EC5" w:rsidRPr="006E7EC5" w:rsidRDefault="005E2641" w:rsidP="00217665">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b/>
                <w:bCs/>
                <w:color w:val="000000"/>
                <w:sz w:val="16"/>
                <w:szCs w:val="16"/>
              </w:rPr>
              <w:t xml:space="preserve">MUNICÍPIO DE </w:t>
            </w:r>
            <w:r w:rsidR="006E7EC5" w:rsidRPr="006E7EC5">
              <w:rPr>
                <w:rFonts w:ascii="Times New Roman" w:hAnsi="Times New Roman" w:cs="Times New Roman"/>
                <w:b/>
                <w:bCs/>
                <w:color w:val="000000"/>
                <w:sz w:val="16"/>
                <w:szCs w:val="16"/>
              </w:rPr>
              <w:t>PAULO FRONTIN</w:t>
            </w:r>
          </w:p>
        </w:tc>
      </w:tr>
      <w:tr w:rsidR="006E7EC5" w:rsidRPr="006E7EC5" w14:paraId="16ED416A"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287D3862"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Arroio </w:t>
            </w:r>
          </w:p>
        </w:tc>
        <w:tc>
          <w:tcPr>
            <w:tcW w:w="1561" w:type="dxa"/>
            <w:tcBorders>
              <w:top w:val="single" w:sz="4" w:space="0" w:color="auto"/>
              <w:left w:val="single" w:sz="4" w:space="0" w:color="auto"/>
              <w:bottom w:val="single" w:sz="4" w:space="0" w:color="auto"/>
              <w:right w:val="single" w:sz="4" w:space="0" w:color="auto"/>
            </w:tcBorders>
          </w:tcPr>
          <w:p w14:paraId="66E8E2F0"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Campinas </w:t>
            </w:r>
          </w:p>
        </w:tc>
        <w:tc>
          <w:tcPr>
            <w:tcW w:w="2268" w:type="dxa"/>
            <w:tcBorders>
              <w:top w:val="single" w:sz="4" w:space="0" w:color="auto"/>
              <w:left w:val="single" w:sz="4" w:space="0" w:color="auto"/>
              <w:bottom w:val="single" w:sz="4" w:space="0" w:color="auto"/>
              <w:right w:val="single" w:sz="4" w:space="0" w:color="auto"/>
            </w:tcBorders>
          </w:tcPr>
          <w:p w14:paraId="0F56FB24"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Fitotopônimo</w:t>
            </w:r>
            <w:proofErr w:type="spellEnd"/>
            <w:r w:rsidRPr="006E7EC5">
              <w:rPr>
                <w:rFonts w:ascii="Times New Roman" w:hAnsi="Times New Roman" w:cs="Times New Roman"/>
                <w:color w:val="000000"/>
                <w:sz w:val="16"/>
                <w:szCs w:val="16"/>
              </w:rPr>
              <w:t xml:space="preserve"> </w:t>
            </w:r>
          </w:p>
        </w:tc>
      </w:tr>
      <w:tr w:rsidR="006E7EC5" w:rsidRPr="006E7EC5" w14:paraId="3910DF5F"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26F32EDD"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Arroio </w:t>
            </w:r>
          </w:p>
        </w:tc>
        <w:tc>
          <w:tcPr>
            <w:tcW w:w="1561" w:type="dxa"/>
            <w:tcBorders>
              <w:top w:val="single" w:sz="4" w:space="0" w:color="auto"/>
              <w:left w:val="single" w:sz="4" w:space="0" w:color="auto"/>
              <w:bottom w:val="single" w:sz="4" w:space="0" w:color="auto"/>
              <w:right w:val="single" w:sz="4" w:space="0" w:color="auto"/>
            </w:tcBorders>
          </w:tcPr>
          <w:p w14:paraId="5A59A655"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Lambe Pedra </w:t>
            </w:r>
          </w:p>
        </w:tc>
        <w:tc>
          <w:tcPr>
            <w:tcW w:w="2268" w:type="dxa"/>
            <w:tcBorders>
              <w:top w:val="single" w:sz="4" w:space="0" w:color="auto"/>
              <w:left w:val="single" w:sz="4" w:space="0" w:color="auto"/>
              <w:bottom w:val="single" w:sz="4" w:space="0" w:color="auto"/>
              <w:right w:val="single" w:sz="4" w:space="0" w:color="auto"/>
            </w:tcBorders>
          </w:tcPr>
          <w:p w14:paraId="3C4EE0BF"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Dirrematotopônimo</w:t>
            </w:r>
            <w:proofErr w:type="spellEnd"/>
            <w:r w:rsidR="008B0A8B">
              <w:rPr>
                <w:rStyle w:val="Refdenotaderodap"/>
                <w:rFonts w:ascii="Times New Roman" w:hAnsi="Times New Roman" w:cs="Times New Roman"/>
                <w:color w:val="000000"/>
                <w:sz w:val="16"/>
                <w:szCs w:val="16"/>
              </w:rPr>
              <w:footnoteReference w:id="5"/>
            </w:r>
            <w:r w:rsidRPr="006E7EC5">
              <w:rPr>
                <w:rFonts w:ascii="Times New Roman" w:hAnsi="Times New Roman" w:cs="Times New Roman"/>
                <w:color w:val="000000"/>
                <w:sz w:val="16"/>
                <w:szCs w:val="16"/>
              </w:rPr>
              <w:t xml:space="preserve"> </w:t>
            </w:r>
          </w:p>
        </w:tc>
      </w:tr>
      <w:tr w:rsidR="006E7EC5" w:rsidRPr="006E7EC5" w14:paraId="5240F94E"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57560D23"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Arroio </w:t>
            </w:r>
          </w:p>
        </w:tc>
        <w:tc>
          <w:tcPr>
            <w:tcW w:w="1561" w:type="dxa"/>
            <w:tcBorders>
              <w:top w:val="single" w:sz="4" w:space="0" w:color="auto"/>
              <w:left w:val="single" w:sz="4" w:space="0" w:color="auto"/>
              <w:bottom w:val="single" w:sz="4" w:space="0" w:color="auto"/>
              <w:right w:val="single" w:sz="4" w:space="0" w:color="auto"/>
            </w:tcBorders>
          </w:tcPr>
          <w:p w14:paraId="1B42D873"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do Campo Frio </w:t>
            </w:r>
          </w:p>
        </w:tc>
        <w:tc>
          <w:tcPr>
            <w:tcW w:w="2268" w:type="dxa"/>
            <w:tcBorders>
              <w:top w:val="single" w:sz="4" w:space="0" w:color="auto"/>
              <w:left w:val="single" w:sz="4" w:space="0" w:color="auto"/>
              <w:bottom w:val="single" w:sz="4" w:space="0" w:color="auto"/>
              <w:right w:val="single" w:sz="4" w:space="0" w:color="auto"/>
            </w:tcBorders>
          </w:tcPr>
          <w:p w14:paraId="6E767A5B"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Fitotopônimo</w:t>
            </w:r>
            <w:proofErr w:type="spellEnd"/>
            <w:r w:rsidRPr="006E7EC5">
              <w:rPr>
                <w:rFonts w:ascii="Times New Roman" w:hAnsi="Times New Roman" w:cs="Times New Roman"/>
                <w:color w:val="000000"/>
                <w:sz w:val="16"/>
                <w:szCs w:val="16"/>
              </w:rPr>
              <w:t xml:space="preserve"> </w:t>
            </w:r>
          </w:p>
        </w:tc>
      </w:tr>
      <w:tr w:rsidR="006E7EC5" w:rsidRPr="006E7EC5" w14:paraId="6EC1CB71" w14:textId="77777777" w:rsidTr="008B0A8B">
        <w:tblPrEx>
          <w:tblBorders>
            <w:top w:val="nil"/>
            <w:left w:val="nil"/>
            <w:bottom w:val="nil"/>
            <w:right w:val="nil"/>
            <w:insideH w:val="none" w:sz="0" w:space="0" w:color="auto"/>
            <w:insideV w:val="none" w:sz="0" w:space="0" w:color="auto"/>
          </w:tblBorders>
        </w:tblPrEx>
        <w:trPr>
          <w:trHeight w:val="119"/>
        </w:trPr>
        <w:tc>
          <w:tcPr>
            <w:tcW w:w="4928" w:type="dxa"/>
            <w:gridSpan w:val="3"/>
            <w:tcBorders>
              <w:top w:val="single" w:sz="4" w:space="0" w:color="auto"/>
              <w:left w:val="single" w:sz="4" w:space="0" w:color="auto"/>
              <w:bottom w:val="single" w:sz="4" w:space="0" w:color="auto"/>
              <w:right w:val="single" w:sz="4" w:space="0" w:color="auto"/>
            </w:tcBorders>
          </w:tcPr>
          <w:p w14:paraId="21A9161B" w14:textId="77777777" w:rsidR="006E7EC5" w:rsidRPr="006E7EC5" w:rsidRDefault="005E2641" w:rsidP="00217665">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b/>
                <w:bCs/>
                <w:color w:val="000000"/>
                <w:sz w:val="16"/>
                <w:szCs w:val="16"/>
              </w:rPr>
              <w:t xml:space="preserve">MUNICÍPIO DE </w:t>
            </w:r>
            <w:r w:rsidR="006E7EC5" w:rsidRPr="006E7EC5">
              <w:rPr>
                <w:rFonts w:ascii="Times New Roman" w:hAnsi="Times New Roman" w:cs="Times New Roman"/>
                <w:b/>
                <w:bCs/>
                <w:color w:val="000000"/>
                <w:sz w:val="16"/>
                <w:szCs w:val="16"/>
              </w:rPr>
              <w:t>SÃO MATEUS DO SUL</w:t>
            </w:r>
          </w:p>
        </w:tc>
      </w:tr>
      <w:tr w:rsidR="006E7EC5" w:rsidRPr="006E7EC5" w14:paraId="784DA0EC"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1BA6B2C0"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Povoado </w:t>
            </w:r>
          </w:p>
        </w:tc>
        <w:tc>
          <w:tcPr>
            <w:tcW w:w="1561" w:type="dxa"/>
            <w:tcBorders>
              <w:top w:val="single" w:sz="4" w:space="0" w:color="auto"/>
              <w:left w:val="single" w:sz="4" w:space="0" w:color="auto"/>
              <w:bottom w:val="single" w:sz="4" w:space="0" w:color="auto"/>
              <w:right w:val="single" w:sz="4" w:space="0" w:color="auto"/>
            </w:tcBorders>
          </w:tcPr>
          <w:p w14:paraId="65243D99"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Divisa </w:t>
            </w:r>
          </w:p>
        </w:tc>
        <w:tc>
          <w:tcPr>
            <w:tcW w:w="2268" w:type="dxa"/>
            <w:tcBorders>
              <w:top w:val="single" w:sz="4" w:space="0" w:color="auto"/>
              <w:left w:val="single" w:sz="4" w:space="0" w:color="auto"/>
              <w:bottom w:val="single" w:sz="4" w:space="0" w:color="auto"/>
              <w:right w:val="single" w:sz="4" w:space="0" w:color="auto"/>
            </w:tcBorders>
          </w:tcPr>
          <w:p w14:paraId="3A5C0C38"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Cardinotopônimo</w:t>
            </w:r>
            <w:proofErr w:type="spellEnd"/>
            <w:r w:rsidRPr="006E7EC5">
              <w:rPr>
                <w:rFonts w:ascii="Times New Roman" w:hAnsi="Times New Roman" w:cs="Times New Roman"/>
                <w:color w:val="000000"/>
                <w:sz w:val="16"/>
                <w:szCs w:val="16"/>
              </w:rPr>
              <w:t xml:space="preserve"> </w:t>
            </w:r>
          </w:p>
        </w:tc>
      </w:tr>
      <w:tr w:rsidR="006E7EC5" w:rsidRPr="006E7EC5" w14:paraId="2AA3CF48"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5523831B"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Povoado </w:t>
            </w:r>
          </w:p>
        </w:tc>
        <w:tc>
          <w:tcPr>
            <w:tcW w:w="1561" w:type="dxa"/>
            <w:tcBorders>
              <w:top w:val="single" w:sz="4" w:space="0" w:color="auto"/>
              <w:left w:val="single" w:sz="4" w:space="0" w:color="auto"/>
              <w:bottom w:val="single" w:sz="4" w:space="0" w:color="auto"/>
              <w:right w:val="single" w:sz="4" w:space="0" w:color="auto"/>
            </w:tcBorders>
          </w:tcPr>
          <w:p w14:paraId="4E6988EF"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Estiva </w:t>
            </w:r>
          </w:p>
        </w:tc>
        <w:tc>
          <w:tcPr>
            <w:tcW w:w="2268" w:type="dxa"/>
            <w:tcBorders>
              <w:top w:val="single" w:sz="4" w:space="0" w:color="auto"/>
              <w:left w:val="single" w:sz="4" w:space="0" w:color="auto"/>
              <w:bottom w:val="single" w:sz="4" w:space="0" w:color="auto"/>
              <w:right w:val="single" w:sz="4" w:space="0" w:color="auto"/>
            </w:tcBorders>
          </w:tcPr>
          <w:p w14:paraId="41B728C4"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Hodotopônimo</w:t>
            </w:r>
            <w:proofErr w:type="spellEnd"/>
            <w:r w:rsidRPr="006E7EC5">
              <w:rPr>
                <w:rFonts w:ascii="Times New Roman" w:hAnsi="Times New Roman" w:cs="Times New Roman"/>
                <w:color w:val="000000"/>
                <w:sz w:val="16"/>
                <w:szCs w:val="16"/>
              </w:rPr>
              <w:t xml:space="preserve"> </w:t>
            </w:r>
          </w:p>
        </w:tc>
      </w:tr>
      <w:tr w:rsidR="006E7EC5" w:rsidRPr="006E7EC5" w14:paraId="6CF02DC9"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6953BC18"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Povoado </w:t>
            </w:r>
          </w:p>
        </w:tc>
        <w:tc>
          <w:tcPr>
            <w:tcW w:w="1561" w:type="dxa"/>
            <w:tcBorders>
              <w:top w:val="single" w:sz="4" w:space="0" w:color="auto"/>
              <w:left w:val="single" w:sz="4" w:space="0" w:color="auto"/>
              <w:bottom w:val="single" w:sz="4" w:space="0" w:color="auto"/>
              <w:right w:val="single" w:sz="4" w:space="0" w:color="auto"/>
            </w:tcBorders>
          </w:tcPr>
          <w:p w14:paraId="4C63D4BC"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Passo do Meio </w:t>
            </w:r>
          </w:p>
        </w:tc>
        <w:tc>
          <w:tcPr>
            <w:tcW w:w="2268" w:type="dxa"/>
            <w:tcBorders>
              <w:top w:val="single" w:sz="4" w:space="0" w:color="auto"/>
              <w:left w:val="single" w:sz="4" w:space="0" w:color="auto"/>
              <w:bottom w:val="single" w:sz="4" w:space="0" w:color="auto"/>
              <w:right w:val="single" w:sz="4" w:space="0" w:color="auto"/>
            </w:tcBorders>
          </w:tcPr>
          <w:p w14:paraId="2CE51F58"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Hodotopônimo</w:t>
            </w:r>
            <w:proofErr w:type="spellEnd"/>
            <w:r w:rsidRPr="006E7EC5">
              <w:rPr>
                <w:rFonts w:ascii="Times New Roman" w:hAnsi="Times New Roman" w:cs="Times New Roman"/>
                <w:color w:val="000000"/>
                <w:sz w:val="16"/>
                <w:szCs w:val="16"/>
              </w:rPr>
              <w:t xml:space="preserve"> </w:t>
            </w:r>
          </w:p>
        </w:tc>
      </w:tr>
      <w:tr w:rsidR="006E7EC5" w:rsidRPr="006E7EC5" w14:paraId="70AE01ED"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55196869"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Povoado </w:t>
            </w:r>
          </w:p>
        </w:tc>
        <w:tc>
          <w:tcPr>
            <w:tcW w:w="1561" w:type="dxa"/>
            <w:tcBorders>
              <w:top w:val="single" w:sz="4" w:space="0" w:color="auto"/>
              <w:left w:val="single" w:sz="4" w:space="0" w:color="auto"/>
              <w:bottom w:val="single" w:sz="4" w:space="0" w:color="auto"/>
              <w:right w:val="single" w:sz="4" w:space="0" w:color="auto"/>
            </w:tcBorders>
          </w:tcPr>
          <w:p w14:paraId="4AC76FAB"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Pontilhão </w:t>
            </w:r>
          </w:p>
        </w:tc>
        <w:tc>
          <w:tcPr>
            <w:tcW w:w="2268" w:type="dxa"/>
            <w:tcBorders>
              <w:top w:val="single" w:sz="4" w:space="0" w:color="auto"/>
              <w:left w:val="single" w:sz="4" w:space="0" w:color="auto"/>
              <w:bottom w:val="single" w:sz="4" w:space="0" w:color="auto"/>
              <w:right w:val="single" w:sz="4" w:space="0" w:color="auto"/>
            </w:tcBorders>
          </w:tcPr>
          <w:p w14:paraId="6013BFB2"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Hodotopônimo</w:t>
            </w:r>
            <w:proofErr w:type="spellEnd"/>
            <w:r w:rsidRPr="006E7EC5">
              <w:rPr>
                <w:rFonts w:ascii="Times New Roman" w:hAnsi="Times New Roman" w:cs="Times New Roman"/>
                <w:color w:val="000000"/>
                <w:sz w:val="16"/>
                <w:szCs w:val="16"/>
              </w:rPr>
              <w:t xml:space="preserve"> </w:t>
            </w:r>
          </w:p>
        </w:tc>
      </w:tr>
      <w:tr w:rsidR="006E7EC5" w:rsidRPr="006E7EC5" w14:paraId="10B51A4F"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5E8CE160"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Arroio </w:t>
            </w:r>
          </w:p>
        </w:tc>
        <w:tc>
          <w:tcPr>
            <w:tcW w:w="1561" w:type="dxa"/>
            <w:tcBorders>
              <w:top w:val="single" w:sz="4" w:space="0" w:color="auto"/>
              <w:left w:val="single" w:sz="4" w:space="0" w:color="auto"/>
              <w:bottom w:val="single" w:sz="4" w:space="0" w:color="auto"/>
              <w:right w:val="single" w:sz="4" w:space="0" w:color="auto"/>
            </w:tcBorders>
          </w:tcPr>
          <w:p w14:paraId="5DAEF884"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das Mulas </w:t>
            </w:r>
          </w:p>
        </w:tc>
        <w:tc>
          <w:tcPr>
            <w:tcW w:w="2268" w:type="dxa"/>
            <w:tcBorders>
              <w:top w:val="single" w:sz="4" w:space="0" w:color="auto"/>
              <w:left w:val="single" w:sz="4" w:space="0" w:color="auto"/>
              <w:bottom w:val="single" w:sz="4" w:space="0" w:color="auto"/>
              <w:right w:val="single" w:sz="4" w:space="0" w:color="auto"/>
            </w:tcBorders>
          </w:tcPr>
          <w:p w14:paraId="1C80B539"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Zootopônimo</w:t>
            </w:r>
            <w:proofErr w:type="spellEnd"/>
            <w:r w:rsidRPr="006E7EC5">
              <w:rPr>
                <w:rFonts w:ascii="Times New Roman" w:hAnsi="Times New Roman" w:cs="Times New Roman"/>
                <w:color w:val="000000"/>
                <w:sz w:val="16"/>
                <w:szCs w:val="16"/>
              </w:rPr>
              <w:t xml:space="preserve"> </w:t>
            </w:r>
          </w:p>
        </w:tc>
      </w:tr>
      <w:tr w:rsidR="006E7EC5" w:rsidRPr="006E7EC5" w14:paraId="5B9518A5" w14:textId="77777777" w:rsidTr="008B0A8B">
        <w:tblPrEx>
          <w:tblBorders>
            <w:top w:val="nil"/>
            <w:left w:val="nil"/>
            <w:bottom w:val="nil"/>
            <w:right w:val="nil"/>
            <w:insideH w:val="none" w:sz="0" w:space="0" w:color="auto"/>
            <w:insideV w:val="none" w:sz="0" w:space="0" w:color="auto"/>
          </w:tblBorders>
        </w:tblPrEx>
        <w:trPr>
          <w:trHeight w:val="221"/>
        </w:trPr>
        <w:tc>
          <w:tcPr>
            <w:tcW w:w="1099" w:type="dxa"/>
            <w:tcBorders>
              <w:top w:val="single" w:sz="4" w:space="0" w:color="auto"/>
              <w:left w:val="single" w:sz="4" w:space="0" w:color="auto"/>
              <w:bottom w:val="single" w:sz="4" w:space="0" w:color="auto"/>
              <w:right w:val="single" w:sz="4" w:space="0" w:color="auto"/>
            </w:tcBorders>
          </w:tcPr>
          <w:p w14:paraId="0EBF10EF"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Arroio </w:t>
            </w:r>
          </w:p>
        </w:tc>
        <w:tc>
          <w:tcPr>
            <w:tcW w:w="1561" w:type="dxa"/>
            <w:tcBorders>
              <w:top w:val="single" w:sz="4" w:space="0" w:color="auto"/>
              <w:left w:val="single" w:sz="4" w:space="0" w:color="auto"/>
              <w:bottom w:val="single" w:sz="4" w:space="0" w:color="auto"/>
              <w:right w:val="single" w:sz="4" w:space="0" w:color="auto"/>
            </w:tcBorders>
          </w:tcPr>
          <w:p w14:paraId="52F95832"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Passo Fundo </w:t>
            </w:r>
          </w:p>
        </w:tc>
        <w:tc>
          <w:tcPr>
            <w:tcW w:w="2268" w:type="dxa"/>
            <w:tcBorders>
              <w:top w:val="single" w:sz="4" w:space="0" w:color="auto"/>
              <w:left w:val="single" w:sz="4" w:space="0" w:color="auto"/>
              <w:bottom w:val="single" w:sz="4" w:space="0" w:color="auto"/>
              <w:right w:val="single" w:sz="4" w:space="0" w:color="auto"/>
            </w:tcBorders>
          </w:tcPr>
          <w:p w14:paraId="42B958EB"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Hodotopônimo</w:t>
            </w:r>
            <w:proofErr w:type="spellEnd"/>
            <w:r w:rsidRPr="006E7EC5">
              <w:rPr>
                <w:rFonts w:ascii="Times New Roman" w:hAnsi="Times New Roman" w:cs="Times New Roman"/>
                <w:color w:val="000000"/>
                <w:sz w:val="16"/>
                <w:szCs w:val="16"/>
              </w:rPr>
              <w:t xml:space="preserve"> / </w:t>
            </w:r>
            <w:proofErr w:type="spellStart"/>
            <w:r w:rsidRPr="006E7EC5">
              <w:rPr>
                <w:rFonts w:ascii="Times New Roman" w:hAnsi="Times New Roman" w:cs="Times New Roman"/>
                <w:color w:val="000000"/>
                <w:sz w:val="16"/>
                <w:szCs w:val="16"/>
              </w:rPr>
              <w:t>Corotopônimo</w:t>
            </w:r>
            <w:proofErr w:type="spellEnd"/>
            <w:r w:rsidR="008B0A8B">
              <w:rPr>
                <w:rStyle w:val="Refdenotaderodap"/>
                <w:rFonts w:ascii="Times New Roman" w:hAnsi="Times New Roman" w:cs="Times New Roman"/>
                <w:color w:val="000000"/>
                <w:sz w:val="16"/>
                <w:szCs w:val="16"/>
              </w:rPr>
              <w:footnoteReference w:id="6"/>
            </w:r>
            <w:r w:rsidRPr="006E7EC5">
              <w:rPr>
                <w:rFonts w:ascii="Times New Roman" w:hAnsi="Times New Roman" w:cs="Times New Roman"/>
                <w:color w:val="000000"/>
                <w:sz w:val="16"/>
                <w:szCs w:val="16"/>
              </w:rPr>
              <w:t xml:space="preserve"> </w:t>
            </w:r>
          </w:p>
        </w:tc>
      </w:tr>
      <w:tr w:rsidR="006E7EC5" w:rsidRPr="006E7EC5" w14:paraId="02E2F2E1" w14:textId="77777777" w:rsidTr="008B0A8B">
        <w:tblPrEx>
          <w:tblBorders>
            <w:top w:val="nil"/>
            <w:left w:val="nil"/>
            <w:bottom w:val="nil"/>
            <w:right w:val="nil"/>
            <w:insideH w:val="none" w:sz="0" w:space="0" w:color="auto"/>
            <w:insideV w:val="none" w:sz="0" w:space="0" w:color="auto"/>
          </w:tblBorders>
        </w:tblPrEx>
        <w:trPr>
          <w:trHeight w:val="221"/>
        </w:trPr>
        <w:tc>
          <w:tcPr>
            <w:tcW w:w="1099" w:type="dxa"/>
            <w:tcBorders>
              <w:top w:val="single" w:sz="4" w:space="0" w:color="auto"/>
              <w:left w:val="single" w:sz="4" w:space="0" w:color="auto"/>
              <w:bottom w:val="single" w:sz="4" w:space="0" w:color="auto"/>
              <w:right w:val="single" w:sz="4" w:space="0" w:color="auto"/>
            </w:tcBorders>
          </w:tcPr>
          <w:p w14:paraId="01DF53A7"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w:t>
            </w:r>
          </w:p>
        </w:tc>
        <w:tc>
          <w:tcPr>
            <w:tcW w:w="1561" w:type="dxa"/>
            <w:tcBorders>
              <w:top w:val="single" w:sz="4" w:space="0" w:color="auto"/>
              <w:left w:val="single" w:sz="4" w:space="0" w:color="auto"/>
              <w:bottom w:val="single" w:sz="4" w:space="0" w:color="auto"/>
              <w:right w:val="single" w:sz="4" w:space="0" w:color="auto"/>
            </w:tcBorders>
          </w:tcPr>
          <w:p w14:paraId="6F98DBBF"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dos Cochos </w:t>
            </w:r>
          </w:p>
        </w:tc>
        <w:tc>
          <w:tcPr>
            <w:tcW w:w="2268" w:type="dxa"/>
            <w:tcBorders>
              <w:top w:val="single" w:sz="4" w:space="0" w:color="auto"/>
              <w:left w:val="single" w:sz="4" w:space="0" w:color="auto"/>
              <w:bottom w:val="single" w:sz="4" w:space="0" w:color="auto"/>
              <w:right w:val="single" w:sz="4" w:space="0" w:color="auto"/>
            </w:tcBorders>
          </w:tcPr>
          <w:p w14:paraId="5633236D"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Ergotopônimo</w:t>
            </w:r>
            <w:proofErr w:type="spellEnd"/>
            <w:r w:rsidRPr="006E7EC5">
              <w:rPr>
                <w:rFonts w:ascii="Times New Roman" w:hAnsi="Times New Roman" w:cs="Times New Roman"/>
                <w:color w:val="000000"/>
                <w:sz w:val="16"/>
                <w:szCs w:val="16"/>
              </w:rPr>
              <w:t xml:space="preserve"> </w:t>
            </w:r>
          </w:p>
        </w:tc>
      </w:tr>
      <w:tr w:rsidR="006E7EC5" w:rsidRPr="006E7EC5" w14:paraId="1C079FB0" w14:textId="77777777" w:rsidTr="008B0A8B">
        <w:tblPrEx>
          <w:tblBorders>
            <w:top w:val="nil"/>
            <w:left w:val="nil"/>
            <w:bottom w:val="nil"/>
            <w:right w:val="nil"/>
            <w:insideH w:val="none" w:sz="0" w:space="0" w:color="auto"/>
            <w:insideV w:val="none" w:sz="0" w:space="0" w:color="auto"/>
          </w:tblBorders>
        </w:tblPrEx>
        <w:trPr>
          <w:trHeight w:val="221"/>
        </w:trPr>
        <w:tc>
          <w:tcPr>
            <w:tcW w:w="1099" w:type="dxa"/>
            <w:tcBorders>
              <w:top w:val="single" w:sz="4" w:space="0" w:color="auto"/>
              <w:left w:val="single" w:sz="4" w:space="0" w:color="auto"/>
              <w:bottom w:val="single" w:sz="4" w:space="0" w:color="auto"/>
              <w:right w:val="single" w:sz="4" w:space="0" w:color="auto"/>
            </w:tcBorders>
          </w:tcPr>
          <w:p w14:paraId="578C52E4"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w:t>
            </w:r>
          </w:p>
        </w:tc>
        <w:tc>
          <w:tcPr>
            <w:tcW w:w="1561" w:type="dxa"/>
            <w:tcBorders>
              <w:top w:val="single" w:sz="4" w:space="0" w:color="auto"/>
              <w:left w:val="single" w:sz="4" w:space="0" w:color="auto"/>
              <w:bottom w:val="single" w:sz="4" w:space="0" w:color="auto"/>
              <w:right w:val="single" w:sz="4" w:space="0" w:color="auto"/>
            </w:tcBorders>
          </w:tcPr>
          <w:p w14:paraId="3D54D4AA"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da</w:t>
            </w:r>
            <w:proofErr w:type="spellEnd"/>
            <w:r w:rsidRPr="006E7EC5">
              <w:rPr>
                <w:rFonts w:ascii="Times New Roman" w:hAnsi="Times New Roman" w:cs="Times New Roman"/>
                <w:color w:val="000000"/>
                <w:sz w:val="16"/>
                <w:szCs w:val="16"/>
              </w:rPr>
              <w:t xml:space="preserve"> Estiva </w:t>
            </w:r>
          </w:p>
        </w:tc>
        <w:tc>
          <w:tcPr>
            <w:tcW w:w="2268" w:type="dxa"/>
            <w:tcBorders>
              <w:top w:val="single" w:sz="4" w:space="0" w:color="auto"/>
              <w:left w:val="single" w:sz="4" w:space="0" w:color="auto"/>
              <w:bottom w:val="single" w:sz="4" w:space="0" w:color="auto"/>
              <w:right w:val="single" w:sz="4" w:space="0" w:color="auto"/>
            </w:tcBorders>
          </w:tcPr>
          <w:p w14:paraId="7A6F5472"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Hodotopônimo</w:t>
            </w:r>
            <w:proofErr w:type="spellEnd"/>
            <w:r w:rsidRPr="006E7EC5">
              <w:rPr>
                <w:rFonts w:ascii="Times New Roman" w:hAnsi="Times New Roman" w:cs="Times New Roman"/>
                <w:color w:val="000000"/>
                <w:sz w:val="16"/>
                <w:szCs w:val="16"/>
              </w:rPr>
              <w:t xml:space="preserve"> </w:t>
            </w:r>
          </w:p>
        </w:tc>
      </w:tr>
      <w:tr w:rsidR="006E7EC5" w:rsidRPr="006E7EC5" w14:paraId="7D012F51" w14:textId="77777777" w:rsidTr="008B0A8B">
        <w:tblPrEx>
          <w:tblBorders>
            <w:top w:val="nil"/>
            <w:left w:val="nil"/>
            <w:bottom w:val="nil"/>
            <w:right w:val="nil"/>
            <w:insideH w:val="none" w:sz="0" w:space="0" w:color="auto"/>
            <w:insideV w:val="none" w:sz="0" w:space="0" w:color="auto"/>
          </w:tblBorders>
        </w:tblPrEx>
        <w:trPr>
          <w:trHeight w:val="221"/>
        </w:trPr>
        <w:tc>
          <w:tcPr>
            <w:tcW w:w="1099" w:type="dxa"/>
            <w:tcBorders>
              <w:top w:val="single" w:sz="4" w:space="0" w:color="auto"/>
              <w:left w:val="single" w:sz="4" w:space="0" w:color="auto"/>
              <w:bottom w:val="single" w:sz="4" w:space="0" w:color="auto"/>
              <w:right w:val="single" w:sz="4" w:space="0" w:color="auto"/>
            </w:tcBorders>
          </w:tcPr>
          <w:p w14:paraId="6B85E998"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w:t>
            </w:r>
          </w:p>
        </w:tc>
        <w:tc>
          <w:tcPr>
            <w:tcW w:w="1561" w:type="dxa"/>
            <w:tcBorders>
              <w:top w:val="single" w:sz="4" w:space="0" w:color="auto"/>
              <w:left w:val="single" w:sz="4" w:space="0" w:color="auto"/>
              <w:bottom w:val="single" w:sz="4" w:space="0" w:color="auto"/>
              <w:right w:val="single" w:sz="4" w:space="0" w:color="auto"/>
            </w:tcBorders>
          </w:tcPr>
          <w:p w14:paraId="0B5F5113"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Passinho </w:t>
            </w:r>
          </w:p>
        </w:tc>
        <w:tc>
          <w:tcPr>
            <w:tcW w:w="2268" w:type="dxa"/>
            <w:tcBorders>
              <w:top w:val="single" w:sz="4" w:space="0" w:color="auto"/>
              <w:left w:val="single" w:sz="4" w:space="0" w:color="auto"/>
              <w:bottom w:val="single" w:sz="4" w:space="0" w:color="auto"/>
              <w:right w:val="single" w:sz="4" w:space="0" w:color="auto"/>
            </w:tcBorders>
          </w:tcPr>
          <w:p w14:paraId="62B60C42"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Hodotopônimo</w:t>
            </w:r>
            <w:proofErr w:type="spellEnd"/>
            <w:r w:rsidRPr="006E7EC5">
              <w:rPr>
                <w:rFonts w:ascii="Times New Roman" w:hAnsi="Times New Roman" w:cs="Times New Roman"/>
                <w:color w:val="000000"/>
                <w:sz w:val="16"/>
                <w:szCs w:val="16"/>
              </w:rPr>
              <w:t xml:space="preserve"> </w:t>
            </w:r>
          </w:p>
        </w:tc>
      </w:tr>
      <w:tr w:rsidR="006E7EC5" w:rsidRPr="006E7EC5" w14:paraId="36D5561F" w14:textId="77777777" w:rsidTr="008B0A8B">
        <w:tblPrEx>
          <w:tblBorders>
            <w:top w:val="nil"/>
            <w:left w:val="nil"/>
            <w:bottom w:val="nil"/>
            <w:right w:val="nil"/>
            <w:insideH w:val="none" w:sz="0" w:space="0" w:color="auto"/>
            <w:insideV w:val="none" w:sz="0" w:space="0" w:color="auto"/>
          </w:tblBorders>
        </w:tblPrEx>
        <w:trPr>
          <w:trHeight w:val="221"/>
        </w:trPr>
        <w:tc>
          <w:tcPr>
            <w:tcW w:w="1099" w:type="dxa"/>
            <w:tcBorders>
              <w:top w:val="single" w:sz="4" w:space="0" w:color="auto"/>
              <w:left w:val="single" w:sz="4" w:space="0" w:color="auto"/>
              <w:bottom w:val="single" w:sz="4" w:space="0" w:color="auto"/>
              <w:right w:val="single" w:sz="4" w:space="0" w:color="auto"/>
            </w:tcBorders>
          </w:tcPr>
          <w:p w14:paraId="3181337B"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w:t>
            </w:r>
          </w:p>
        </w:tc>
        <w:tc>
          <w:tcPr>
            <w:tcW w:w="1561" w:type="dxa"/>
            <w:tcBorders>
              <w:top w:val="single" w:sz="4" w:space="0" w:color="auto"/>
              <w:left w:val="single" w:sz="4" w:space="0" w:color="auto"/>
              <w:bottom w:val="single" w:sz="4" w:space="0" w:color="auto"/>
              <w:right w:val="single" w:sz="4" w:space="0" w:color="auto"/>
            </w:tcBorders>
          </w:tcPr>
          <w:p w14:paraId="44A0D5AB"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Passo do Meio </w:t>
            </w:r>
          </w:p>
        </w:tc>
        <w:tc>
          <w:tcPr>
            <w:tcW w:w="2268" w:type="dxa"/>
            <w:tcBorders>
              <w:top w:val="single" w:sz="4" w:space="0" w:color="auto"/>
              <w:left w:val="single" w:sz="4" w:space="0" w:color="auto"/>
              <w:bottom w:val="single" w:sz="4" w:space="0" w:color="auto"/>
              <w:right w:val="single" w:sz="4" w:space="0" w:color="auto"/>
            </w:tcBorders>
          </w:tcPr>
          <w:p w14:paraId="6931CEBF"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Hodotopônimo</w:t>
            </w:r>
            <w:proofErr w:type="spellEnd"/>
            <w:r w:rsidRPr="006E7EC5">
              <w:rPr>
                <w:rFonts w:ascii="Times New Roman" w:hAnsi="Times New Roman" w:cs="Times New Roman"/>
                <w:color w:val="000000"/>
                <w:sz w:val="16"/>
                <w:szCs w:val="16"/>
              </w:rPr>
              <w:t xml:space="preserve"> </w:t>
            </w:r>
          </w:p>
        </w:tc>
      </w:tr>
      <w:tr w:rsidR="006E7EC5" w:rsidRPr="006E7EC5" w14:paraId="0D67B900" w14:textId="77777777" w:rsidTr="008B0A8B">
        <w:tblPrEx>
          <w:tblBorders>
            <w:top w:val="nil"/>
            <w:left w:val="nil"/>
            <w:bottom w:val="nil"/>
            <w:right w:val="nil"/>
            <w:insideH w:val="none" w:sz="0" w:space="0" w:color="auto"/>
            <w:insideV w:val="none" w:sz="0" w:space="0" w:color="auto"/>
          </w:tblBorders>
        </w:tblPrEx>
        <w:trPr>
          <w:trHeight w:val="221"/>
        </w:trPr>
        <w:tc>
          <w:tcPr>
            <w:tcW w:w="1099" w:type="dxa"/>
            <w:tcBorders>
              <w:top w:val="single" w:sz="4" w:space="0" w:color="auto"/>
              <w:left w:val="single" w:sz="4" w:space="0" w:color="auto"/>
              <w:bottom w:val="single" w:sz="4" w:space="0" w:color="auto"/>
              <w:right w:val="single" w:sz="4" w:space="0" w:color="auto"/>
            </w:tcBorders>
          </w:tcPr>
          <w:p w14:paraId="3155A9D8"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w:t>
            </w:r>
          </w:p>
        </w:tc>
        <w:tc>
          <w:tcPr>
            <w:tcW w:w="1561" w:type="dxa"/>
            <w:tcBorders>
              <w:top w:val="single" w:sz="4" w:space="0" w:color="auto"/>
              <w:left w:val="single" w:sz="4" w:space="0" w:color="auto"/>
              <w:bottom w:val="single" w:sz="4" w:space="0" w:color="auto"/>
              <w:right w:val="single" w:sz="4" w:space="0" w:color="auto"/>
            </w:tcBorders>
          </w:tcPr>
          <w:p w14:paraId="3E61A15B"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do Pontilhão </w:t>
            </w:r>
          </w:p>
        </w:tc>
        <w:tc>
          <w:tcPr>
            <w:tcW w:w="2268" w:type="dxa"/>
            <w:tcBorders>
              <w:top w:val="single" w:sz="4" w:space="0" w:color="auto"/>
              <w:left w:val="single" w:sz="4" w:space="0" w:color="auto"/>
              <w:bottom w:val="single" w:sz="4" w:space="0" w:color="auto"/>
              <w:right w:val="single" w:sz="4" w:space="0" w:color="auto"/>
            </w:tcBorders>
          </w:tcPr>
          <w:p w14:paraId="4277EA63"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Hodotopônimo</w:t>
            </w:r>
            <w:proofErr w:type="spellEnd"/>
            <w:r w:rsidRPr="006E7EC5">
              <w:rPr>
                <w:rFonts w:ascii="Times New Roman" w:hAnsi="Times New Roman" w:cs="Times New Roman"/>
                <w:color w:val="000000"/>
                <w:sz w:val="16"/>
                <w:szCs w:val="16"/>
              </w:rPr>
              <w:t xml:space="preserve"> </w:t>
            </w:r>
          </w:p>
        </w:tc>
      </w:tr>
      <w:tr w:rsidR="006E7EC5" w:rsidRPr="006E7EC5" w14:paraId="37971D4D" w14:textId="77777777" w:rsidTr="008B0A8B">
        <w:tblPrEx>
          <w:tblBorders>
            <w:top w:val="nil"/>
            <w:left w:val="nil"/>
            <w:bottom w:val="nil"/>
            <w:right w:val="nil"/>
            <w:insideH w:val="none" w:sz="0" w:space="0" w:color="auto"/>
            <w:insideV w:val="none" w:sz="0" w:space="0" w:color="auto"/>
          </w:tblBorders>
        </w:tblPrEx>
        <w:trPr>
          <w:trHeight w:val="221"/>
        </w:trPr>
        <w:tc>
          <w:tcPr>
            <w:tcW w:w="1099" w:type="dxa"/>
            <w:tcBorders>
              <w:top w:val="single" w:sz="4" w:space="0" w:color="auto"/>
              <w:left w:val="single" w:sz="4" w:space="0" w:color="auto"/>
              <w:bottom w:val="single" w:sz="4" w:space="0" w:color="auto"/>
              <w:right w:val="single" w:sz="4" w:space="0" w:color="auto"/>
            </w:tcBorders>
          </w:tcPr>
          <w:p w14:paraId="5F30F117"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w:t>
            </w:r>
          </w:p>
        </w:tc>
        <w:tc>
          <w:tcPr>
            <w:tcW w:w="1561" w:type="dxa"/>
            <w:tcBorders>
              <w:top w:val="single" w:sz="4" w:space="0" w:color="auto"/>
              <w:left w:val="single" w:sz="4" w:space="0" w:color="auto"/>
              <w:bottom w:val="single" w:sz="4" w:space="0" w:color="auto"/>
              <w:right w:val="single" w:sz="4" w:space="0" w:color="auto"/>
            </w:tcBorders>
          </w:tcPr>
          <w:p w14:paraId="739DF31E"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do Vau </w:t>
            </w:r>
          </w:p>
        </w:tc>
        <w:tc>
          <w:tcPr>
            <w:tcW w:w="2268" w:type="dxa"/>
            <w:tcBorders>
              <w:top w:val="single" w:sz="4" w:space="0" w:color="auto"/>
              <w:left w:val="single" w:sz="4" w:space="0" w:color="auto"/>
              <w:bottom w:val="single" w:sz="4" w:space="0" w:color="auto"/>
              <w:right w:val="single" w:sz="4" w:space="0" w:color="auto"/>
            </w:tcBorders>
          </w:tcPr>
          <w:p w14:paraId="0D84B818" w14:textId="77777777" w:rsidR="006E7EC5" w:rsidRPr="006E7EC5" w:rsidRDefault="006E7EC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Hodotopônimo</w:t>
            </w:r>
            <w:proofErr w:type="spellEnd"/>
            <w:r w:rsidRPr="006E7EC5">
              <w:rPr>
                <w:rFonts w:ascii="Times New Roman" w:hAnsi="Times New Roman" w:cs="Times New Roman"/>
                <w:color w:val="000000"/>
                <w:sz w:val="16"/>
                <w:szCs w:val="16"/>
              </w:rPr>
              <w:t xml:space="preserve"> </w:t>
            </w:r>
          </w:p>
        </w:tc>
      </w:tr>
      <w:tr w:rsidR="00217665" w:rsidRPr="006E7EC5" w14:paraId="6B38D430" w14:textId="77777777" w:rsidTr="008B0A8B">
        <w:tblPrEx>
          <w:tblBorders>
            <w:top w:val="nil"/>
            <w:left w:val="nil"/>
            <w:bottom w:val="nil"/>
            <w:right w:val="nil"/>
            <w:insideH w:val="none" w:sz="0" w:space="0" w:color="auto"/>
            <w:insideV w:val="none" w:sz="0" w:space="0" w:color="auto"/>
          </w:tblBorders>
        </w:tblPrEx>
        <w:trPr>
          <w:trHeight w:val="119"/>
        </w:trPr>
        <w:tc>
          <w:tcPr>
            <w:tcW w:w="4928" w:type="dxa"/>
            <w:gridSpan w:val="3"/>
            <w:tcBorders>
              <w:top w:val="single" w:sz="4" w:space="0" w:color="auto"/>
              <w:left w:val="single" w:sz="4" w:space="0" w:color="auto"/>
              <w:bottom w:val="single" w:sz="4" w:space="0" w:color="auto"/>
              <w:right w:val="single" w:sz="4" w:space="0" w:color="auto"/>
            </w:tcBorders>
          </w:tcPr>
          <w:p w14:paraId="3B4BEFBC" w14:textId="77777777" w:rsidR="00217665" w:rsidRPr="006E7EC5" w:rsidRDefault="005E2641" w:rsidP="00217665">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b/>
                <w:bCs/>
                <w:color w:val="000000"/>
                <w:sz w:val="16"/>
                <w:szCs w:val="16"/>
              </w:rPr>
              <w:t xml:space="preserve">MUNICÍPIO DE </w:t>
            </w:r>
            <w:r w:rsidR="00217665" w:rsidRPr="006E7EC5">
              <w:rPr>
                <w:rFonts w:ascii="Times New Roman" w:hAnsi="Times New Roman" w:cs="Times New Roman"/>
                <w:b/>
                <w:bCs/>
                <w:color w:val="000000"/>
                <w:sz w:val="16"/>
                <w:szCs w:val="16"/>
              </w:rPr>
              <w:t>SÃO JOÃO DO TRIUNFO</w:t>
            </w:r>
          </w:p>
        </w:tc>
      </w:tr>
      <w:tr w:rsidR="00217665" w:rsidRPr="006E7EC5" w14:paraId="518602CA"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7E312DEB"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Povoado </w:t>
            </w:r>
          </w:p>
        </w:tc>
        <w:tc>
          <w:tcPr>
            <w:tcW w:w="1560" w:type="dxa"/>
            <w:tcBorders>
              <w:top w:val="single" w:sz="4" w:space="0" w:color="auto"/>
              <w:left w:val="single" w:sz="4" w:space="0" w:color="auto"/>
              <w:bottom w:val="single" w:sz="4" w:space="0" w:color="auto"/>
              <w:right w:val="single" w:sz="4" w:space="0" w:color="auto"/>
            </w:tcBorders>
          </w:tcPr>
          <w:p w14:paraId="3FBB9392"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Guaiaca </w:t>
            </w:r>
          </w:p>
        </w:tc>
        <w:tc>
          <w:tcPr>
            <w:tcW w:w="2269" w:type="dxa"/>
            <w:tcBorders>
              <w:top w:val="single" w:sz="4" w:space="0" w:color="auto"/>
              <w:left w:val="single" w:sz="4" w:space="0" w:color="auto"/>
              <w:bottom w:val="single" w:sz="4" w:space="0" w:color="auto"/>
              <w:right w:val="single" w:sz="4" w:space="0" w:color="auto"/>
            </w:tcBorders>
          </w:tcPr>
          <w:p w14:paraId="1A1923FB"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Ergotopônimo</w:t>
            </w:r>
            <w:proofErr w:type="spellEnd"/>
            <w:r w:rsidRPr="006E7EC5">
              <w:rPr>
                <w:rFonts w:ascii="Times New Roman" w:hAnsi="Times New Roman" w:cs="Times New Roman"/>
                <w:color w:val="000000"/>
                <w:sz w:val="16"/>
                <w:szCs w:val="16"/>
              </w:rPr>
              <w:t xml:space="preserve"> </w:t>
            </w:r>
          </w:p>
        </w:tc>
      </w:tr>
      <w:tr w:rsidR="00217665" w:rsidRPr="006E7EC5" w14:paraId="0E9EDFB0"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1D25D87A"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Povoado </w:t>
            </w:r>
          </w:p>
        </w:tc>
        <w:tc>
          <w:tcPr>
            <w:tcW w:w="1560" w:type="dxa"/>
            <w:tcBorders>
              <w:top w:val="single" w:sz="4" w:space="0" w:color="auto"/>
              <w:left w:val="single" w:sz="4" w:space="0" w:color="auto"/>
              <w:bottom w:val="single" w:sz="4" w:space="0" w:color="auto"/>
              <w:right w:val="single" w:sz="4" w:space="0" w:color="auto"/>
            </w:tcBorders>
          </w:tcPr>
          <w:p w14:paraId="4FEE72AC"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Baio I </w:t>
            </w:r>
          </w:p>
        </w:tc>
        <w:tc>
          <w:tcPr>
            <w:tcW w:w="2269" w:type="dxa"/>
            <w:tcBorders>
              <w:top w:val="single" w:sz="4" w:space="0" w:color="auto"/>
              <w:left w:val="single" w:sz="4" w:space="0" w:color="auto"/>
              <w:bottom w:val="single" w:sz="4" w:space="0" w:color="auto"/>
              <w:right w:val="single" w:sz="4" w:space="0" w:color="auto"/>
            </w:tcBorders>
          </w:tcPr>
          <w:p w14:paraId="09B20CBA"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Hidrotopônimo</w:t>
            </w:r>
            <w:proofErr w:type="spellEnd"/>
            <w:r w:rsidRPr="006E7EC5">
              <w:rPr>
                <w:rFonts w:ascii="Times New Roman" w:hAnsi="Times New Roman" w:cs="Times New Roman"/>
                <w:color w:val="000000"/>
                <w:sz w:val="16"/>
                <w:szCs w:val="16"/>
              </w:rPr>
              <w:t xml:space="preserve"> </w:t>
            </w:r>
          </w:p>
        </w:tc>
      </w:tr>
      <w:tr w:rsidR="00217665" w:rsidRPr="006E7EC5" w14:paraId="3AF6D4ED"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7FF82B8A"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Povoado </w:t>
            </w:r>
          </w:p>
        </w:tc>
        <w:tc>
          <w:tcPr>
            <w:tcW w:w="1560" w:type="dxa"/>
            <w:tcBorders>
              <w:top w:val="single" w:sz="4" w:space="0" w:color="auto"/>
              <w:left w:val="single" w:sz="4" w:space="0" w:color="auto"/>
              <w:bottom w:val="single" w:sz="4" w:space="0" w:color="auto"/>
              <w:right w:val="single" w:sz="4" w:space="0" w:color="auto"/>
            </w:tcBorders>
          </w:tcPr>
          <w:p w14:paraId="6EAB4DB5"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Baio II </w:t>
            </w:r>
          </w:p>
        </w:tc>
        <w:tc>
          <w:tcPr>
            <w:tcW w:w="2269" w:type="dxa"/>
            <w:tcBorders>
              <w:top w:val="single" w:sz="4" w:space="0" w:color="auto"/>
              <w:left w:val="single" w:sz="4" w:space="0" w:color="auto"/>
              <w:bottom w:val="single" w:sz="4" w:space="0" w:color="auto"/>
              <w:right w:val="single" w:sz="4" w:space="0" w:color="auto"/>
            </w:tcBorders>
          </w:tcPr>
          <w:p w14:paraId="3CD10D45"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Hidrotopônimo</w:t>
            </w:r>
            <w:proofErr w:type="spellEnd"/>
            <w:r w:rsidRPr="006E7EC5">
              <w:rPr>
                <w:rFonts w:ascii="Times New Roman" w:hAnsi="Times New Roman" w:cs="Times New Roman"/>
                <w:color w:val="000000"/>
                <w:sz w:val="16"/>
                <w:szCs w:val="16"/>
              </w:rPr>
              <w:t xml:space="preserve"> </w:t>
            </w:r>
          </w:p>
        </w:tc>
      </w:tr>
      <w:tr w:rsidR="00217665" w:rsidRPr="006E7EC5" w14:paraId="4D1A0DC9"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2A535F2A"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Povoado </w:t>
            </w:r>
          </w:p>
        </w:tc>
        <w:tc>
          <w:tcPr>
            <w:tcW w:w="1560" w:type="dxa"/>
            <w:tcBorders>
              <w:top w:val="single" w:sz="4" w:space="0" w:color="auto"/>
              <w:left w:val="single" w:sz="4" w:space="0" w:color="auto"/>
              <w:bottom w:val="single" w:sz="4" w:space="0" w:color="auto"/>
              <w:right w:val="single" w:sz="4" w:space="0" w:color="auto"/>
            </w:tcBorders>
          </w:tcPr>
          <w:p w14:paraId="5B76AAA5"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Baio III </w:t>
            </w:r>
          </w:p>
        </w:tc>
        <w:tc>
          <w:tcPr>
            <w:tcW w:w="2269" w:type="dxa"/>
            <w:tcBorders>
              <w:top w:val="single" w:sz="4" w:space="0" w:color="auto"/>
              <w:left w:val="single" w:sz="4" w:space="0" w:color="auto"/>
              <w:bottom w:val="single" w:sz="4" w:space="0" w:color="auto"/>
              <w:right w:val="single" w:sz="4" w:space="0" w:color="auto"/>
            </w:tcBorders>
          </w:tcPr>
          <w:p w14:paraId="727D545B"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Hidrotopônimo</w:t>
            </w:r>
            <w:proofErr w:type="spellEnd"/>
            <w:r w:rsidRPr="006E7EC5">
              <w:rPr>
                <w:rFonts w:ascii="Times New Roman" w:hAnsi="Times New Roman" w:cs="Times New Roman"/>
                <w:color w:val="000000"/>
                <w:sz w:val="16"/>
                <w:szCs w:val="16"/>
              </w:rPr>
              <w:t xml:space="preserve"> </w:t>
            </w:r>
          </w:p>
        </w:tc>
      </w:tr>
      <w:tr w:rsidR="00217665" w:rsidRPr="006E7EC5" w14:paraId="200E57E3"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7B8FB30E"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Arroio </w:t>
            </w:r>
          </w:p>
        </w:tc>
        <w:tc>
          <w:tcPr>
            <w:tcW w:w="1560" w:type="dxa"/>
            <w:tcBorders>
              <w:top w:val="single" w:sz="4" w:space="0" w:color="auto"/>
              <w:left w:val="single" w:sz="4" w:space="0" w:color="auto"/>
              <w:bottom w:val="single" w:sz="4" w:space="0" w:color="auto"/>
              <w:right w:val="single" w:sz="4" w:space="0" w:color="auto"/>
            </w:tcBorders>
          </w:tcPr>
          <w:p w14:paraId="52D51486"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das Campinas </w:t>
            </w:r>
          </w:p>
        </w:tc>
        <w:tc>
          <w:tcPr>
            <w:tcW w:w="2269" w:type="dxa"/>
            <w:tcBorders>
              <w:top w:val="single" w:sz="4" w:space="0" w:color="auto"/>
              <w:left w:val="single" w:sz="4" w:space="0" w:color="auto"/>
              <w:bottom w:val="single" w:sz="4" w:space="0" w:color="auto"/>
              <w:right w:val="single" w:sz="4" w:space="0" w:color="auto"/>
            </w:tcBorders>
          </w:tcPr>
          <w:p w14:paraId="53813D02"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Fitotopônimo</w:t>
            </w:r>
            <w:proofErr w:type="spellEnd"/>
            <w:r w:rsidRPr="006E7EC5">
              <w:rPr>
                <w:rFonts w:ascii="Times New Roman" w:hAnsi="Times New Roman" w:cs="Times New Roman"/>
                <w:color w:val="000000"/>
                <w:sz w:val="16"/>
                <w:szCs w:val="16"/>
              </w:rPr>
              <w:t xml:space="preserve"> </w:t>
            </w:r>
          </w:p>
        </w:tc>
      </w:tr>
      <w:tr w:rsidR="00217665" w:rsidRPr="006E7EC5" w14:paraId="4063FD09"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614E50FE"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Arroio </w:t>
            </w:r>
          </w:p>
        </w:tc>
        <w:tc>
          <w:tcPr>
            <w:tcW w:w="1560" w:type="dxa"/>
            <w:tcBorders>
              <w:top w:val="single" w:sz="4" w:space="0" w:color="auto"/>
              <w:left w:val="single" w:sz="4" w:space="0" w:color="auto"/>
              <w:bottom w:val="single" w:sz="4" w:space="0" w:color="auto"/>
              <w:right w:val="single" w:sz="4" w:space="0" w:color="auto"/>
            </w:tcBorders>
          </w:tcPr>
          <w:p w14:paraId="1485FC97"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Guaiaca </w:t>
            </w:r>
          </w:p>
        </w:tc>
        <w:tc>
          <w:tcPr>
            <w:tcW w:w="2269" w:type="dxa"/>
            <w:tcBorders>
              <w:top w:val="single" w:sz="4" w:space="0" w:color="auto"/>
              <w:left w:val="single" w:sz="4" w:space="0" w:color="auto"/>
              <w:bottom w:val="single" w:sz="4" w:space="0" w:color="auto"/>
              <w:right w:val="single" w:sz="4" w:space="0" w:color="auto"/>
            </w:tcBorders>
          </w:tcPr>
          <w:p w14:paraId="7337D7F0"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Ergotopônimo</w:t>
            </w:r>
            <w:proofErr w:type="spellEnd"/>
            <w:r w:rsidRPr="006E7EC5">
              <w:rPr>
                <w:rFonts w:ascii="Times New Roman" w:hAnsi="Times New Roman" w:cs="Times New Roman"/>
                <w:color w:val="000000"/>
                <w:sz w:val="16"/>
                <w:szCs w:val="16"/>
              </w:rPr>
              <w:t xml:space="preserve"> </w:t>
            </w:r>
          </w:p>
        </w:tc>
      </w:tr>
      <w:tr w:rsidR="00217665" w:rsidRPr="006E7EC5" w14:paraId="79766A94"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56EF1D02"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Arroio </w:t>
            </w:r>
          </w:p>
        </w:tc>
        <w:tc>
          <w:tcPr>
            <w:tcW w:w="1560" w:type="dxa"/>
            <w:tcBorders>
              <w:top w:val="single" w:sz="4" w:space="0" w:color="auto"/>
              <w:left w:val="single" w:sz="4" w:space="0" w:color="auto"/>
              <w:bottom w:val="single" w:sz="4" w:space="0" w:color="auto"/>
              <w:right w:val="single" w:sz="4" w:space="0" w:color="auto"/>
            </w:tcBorders>
          </w:tcPr>
          <w:p w14:paraId="2E38AE4B"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dos </w:t>
            </w:r>
            <w:proofErr w:type="spellStart"/>
            <w:r w:rsidRPr="006E7EC5">
              <w:rPr>
                <w:rFonts w:ascii="Times New Roman" w:hAnsi="Times New Roman" w:cs="Times New Roman"/>
                <w:color w:val="000000"/>
                <w:sz w:val="16"/>
                <w:szCs w:val="16"/>
              </w:rPr>
              <w:t>Padilhas</w:t>
            </w:r>
            <w:proofErr w:type="spellEnd"/>
            <w:r w:rsidRPr="006E7EC5">
              <w:rPr>
                <w:rFonts w:ascii="Times New Roman" w:hAnsi="Times New Roman" w:cs="Times New Roman"/>
                <w:color w:val="000000"/>
                <w:sz w:val="16"/>
                <w:szCs w:val="16"/>
              </w:rPr>
              <w:t xml:space="preserve"> </w:t>
            </w:r>
          </w:p>
        </w:tc>
        <w:tc>
          <w:tcPr>
            <w:tcW w:w="2269" w:type="dxa"/>
            <w:tcBorders>
              <w:top w:val="single" w:sz="4" w:space="0" w:color="auto"/>
              <w:left w:val="single" w:sz="4" w:space="0" w:color="auto"/>
              <w:bottom w:val="single" w:sz="4" w:space="0" w:color="auto"/>
              <w:right w:val="single" w:sz="4" w:space="0" w:color="auto"/>
            </w:tcBorders>
          </w:tcPr>
          <w:p w14:paraId="4F83418C"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Antropotopônimo</w:t>
            </w:r>
            <w:proofErr w:type="spellEnd"/>
            <w:r w:rsidRPr="006E7EC5">
              <w:rPr>
                <w:rFonts w:ascii="Times New Roman" w:hAnsi="Times New Roman" w:cs="Times New Roman"/>
                <w:color w:val="000000"/>
                <w:sz w:val="16"/>
                <w:szCs w:val="16"/>
              </w:rPr>
              <w:t xml:space="preserve"> </w:t>
            </w:r>
          </w:p>
        </w:tc>
      </w:tr>
      <w:tr w:rsidR="00217665" w:rsidRPr="006E7EC5" w14:paraId="423CA4AC"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4EE39DFC"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Arroio </w:t>
            </w:r>
          </w:p>
        </w:tc>
        <w:tc>
          <w:tcPr>
            <w:tcW w:w="1560" w:type="dxa"/>
            <w:tcBorders>
              <w:top w:val="single" w:sz="4" w:space="0" w:color="auto"/>
              <w:left w:val="single" w:sz="4" w:space="0" w:color="auto"/>
              <w:bottom w:val="single" w:sz="4" w:space="0" w:color="auto"/>
              <w:right w:val="single" w:sz="4" w:space="0" w:color="auto"/>
            </w:tcBorders>
          </w:tcPr>
          <w:p w14:paraId="0D30ADE2"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Passo do Carlos’ </w:t>
            </w:r>
          </w:p>
        </w:tc>
        <w:tc>
          <w:tcPr>
            <w:tcW w:w="2269" w:type="dxa"/>
            <w:tcBorders>
              <w:top w:val="single" w:sz="4" w:space="0" w:color="auto"/>
              <w:left w:val="single" w:sz="4" w:space="0" w:color="auto"/>
              <w:bottom w:val="single" w:sz="4" w:space="0" w:color="auto"/>
              <w:right w:val="single" w:sz="4" w:space="0" w:color="auto"/>
            </w:tcBorders>
          </w:tcPr>
          <w:p w14:paraId="1F8B68B5"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Hodotopônimo</w:t>
            </w:r>
            <w:proofErr w:type="spellEnd"/>
            <w:r w:rsidRPr="006E7EC5">
              <w:rPr>
                <w:rFonts w:ascii="Times New Roman" w:hAnsi="Times New Roman" w:cs="Times New Roman"/>
                <w:color w:val="000000"/>
                <w:sz w:val="16"/>
                <w:szCs w:val="16"/>
              </w:rPr>
              <w:t xml:space="preserve"> </w:t>
            </w:r>
          </w:p>
        </w:tc>
      </w:tr>
      <w:tr w:rsidR="00217665" w:rsidRPr="006E7EC5" w14:paraId="664DC75B"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2B8627D0"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Arroio </w:t>
            </w:r>
          </w:p>
        </w:tc>
        <w:tc>
          <w:tcPr>
            <w:tcW w:w="1560" w:type="dxa"/>
            <w:tcBorders>
              <w:top w:val="single" w:sz="4" w:space="0" w:color="auto"/>
              <w:left w:val="single" w:sz="4" w:space="0" w:color="auto"/>
              <w:bottom w:val="single" w:sz="4" w:space="0" w:color="auto"/>
              <w:right w:val="single" w:sz="4" w:space="0" w:color="auto"/>
            </w:tcBorders>
          </w:tcPr>
          <w:p w14:paraId="54B21B6C"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Passo do Rubens </w:t>
            </w:r>
          </w:p>
        </w:tc>
        <w:tc>
          <w:tcPr>
            <w:tcW w:w="2269" w:type="dxa"/>
            <w:tcBorders>
              <w:top w:val="single" w:sz="4" w:space="0" w:color="auto"/>
              <w:left w:val="single" w:sz="4" w:space="0" w:color="auto"/>
              <w:bottom w:val="single" w:sz="4" w:space="0" w:color="auto"/>
              <w:right w:val="single" w:sz="4" w:space="0" w:color="auto"/>
            </w:tcBorders>
          </w:tcPr>
          <w:p w14:paraId="4FD2D54D"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Hodotopônimo</w:t>
            </w:r>
            <w:proofErr w:type="spellEnd"/>
            <w:r w:rsidRPr="006E7EC5">
              <w:rPr>
                <w:rFonts w:ascii="Times New Roman" w:hAnsi="Times New Roman" w:cs="Times New Roman"/>
                <w:color w:val="000000"/>
                <w:sz w:val="16"/>
                <w:szCs w:val="16"/>
              </w:rPr>
              <w:t xml:space="preserve"> </w:t>
            </w:r>
          </w:p>
        </w:tc>
      </w:tr>
      <w:tr w:rsidR="00217665" w:rsidRPr="006E7EC5" w14:paraId="535E470E"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50E5ECD6"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Arroio </w:t>
            </w:r>
          </w:p>
        </w:tc>
        <w:tc>
          <w:tcPr>
            <w:tcW w:w="1560" w:type="dxa"/>
            <w:tcBorders>
              <w:top w:val="single" w:sz="4" w:space="0" w:color="auto"/>
              <w:left w:val="single" w:sz="4" w:space="0" w:color="auto"/>
              <w:bottom w:val="single" w:sz="4" w:space="0" w:color="auto"/>
              <w:right w:val="single" w:sz="4" w:space="0" w:color="auto"/>
            </w:tcBorders>
          </w:tcPr>
          <w:p w14:paraId="1FBBB479"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Passo do Silva </w:t>
            </w:r>
          </w:p>
        </w:tc>
        <w:tc>
          <w:tcPr>
            <w:tcW w:w="2269" w:type="dxa"/>
            <w:tcBorders>
              <w:top w:val="single" w:sz="4" w:space="0" w:color="auto"/>
              <w:left w:val="single" w:sz="4" w:space="0" w:color="auto"/>
              <w:bottom w:val="single" w:sz="4" w:space="0" w:color="auto"/>
              <w:right w:val="single" w:sz="4" w:space="0" w:color="auto"/>
            </w:tcBorders>
          </w:tcPr>
          <w:p w14:paraId="7F073A8E"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Hodotopônimo</w:t>
            </w:r>
            <w:proofErr w:type="spellEnd"/>
            <w:r w:rsidRPr="006E7EC5">
              <w:rPr>
                <w:rFonts w:ascii="Times New Roman" w:hAnsi="Times New Roman" w:cs="Times New Roman"/>
                <w:color w:val="000000"/>
                <w:sz w:val="16"/>
                <w:szCs w:val="16"/>
              </w:rPr>
              <w:t xml:space="preserve"> </w:t>
            </w:r>
          </w:p>
        </w:tc>
      </w:tr>
      <w:tr w:rsidR="00217665" w:rsidRPr="006E7EC5" w14:paraId="3EF5E091"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62D8CC76"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Arroio </w:t>
            </w:r>
          </w:p>
        </w:tc>
        <w:tc>
          <w:tcPr>
            <w:tcW w:w="1560" w:type="dxa"/>
            <w:tcBorders>
              <w:top w:val="single" w:sz="4" w:space="0" w:color="auto"/>
              <w:left w:val="single" w:sz="4" w:space="0" w:color="auto"/>
              <w:bottom w:val="single" w:sz="4" w:space="0" w:color="auto"/>
              <w:right w:val="single" w:sz="4" w:space="0" w:color="auto"/>
            </w:tcBorders>
          </w:tcPr>
          <w:p w14:paraId="3228A5AE"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Quebra Queixo </w:t>
            </w:r>
          </w:p>
        </w:tc>
        <w:tc>
          <w:tcPr>
            <w:tcW w:w="2269" w:type="dxa"/>
            <w:tcBorders>
              <w:top w:val="single" w:sz="4" w:space="0" w:color="auto"/>
              <w:left w:val="single" w:sz="4" w:space="0" w:color="auto"/>
              <w:bottom w:val="single" w:sz="4" w:space="0" w:color="auto"/>
              <w:right w:val="single" w:sz="4" w:space="0" w:color="auto"/>
            </w:tcBorders>
          </w:tcPr>
          <w:p w14:paraId="5C68E3BE"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Dirrematotopônimo</w:t>
            </w:r>
            <w:proofErr w:type="spellEnd"/>
            <w:r w:rsidRPr="006E7EC5">
              <w:rPr>
                <w:rFonts w:ascii="Times New Roman" w:hAnsi="Times New Roman" w:cs="Times New Roman"/>
                <w:color w:val="000000"/>
                <w:sz w:val="16"/>
                <w:szCs w:val="16"/>
              </w:rPr>
              <w:t xml:space="preserve"> </w:t>
            </w:r>
          </w:p>
        </w:tc>
      </w:tr>
      <w:tr w:rsidR="00217665" w:rsidRPr="006E7EC5" w14:paraId="25B4EFEE"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79B4EDC5"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Lagoa </w:t>
            </w:r>
          </w:p>
        </w:tc>
        <w:tc>
          <w:tcPr>
            <w:tcW w:w="1560" w:type="dxa"/>
            <w:tcBorders>
              <w:top w:val="single" w:sz="4" w:space="0" w:color="auto"/>
              <w:left w:val="single" w:sz="4" w:space="0" w:color="auto"/>
              <w:bottom w:val="single" w:sz="4" w:space="0" w:color="auto"/>
              <w:right w:val="single" w:sz="4" w:space="0" w:color="auto"/>
            </w:tcBorders>
          </w:tcPr>
          <w:p w14:paraId="2D128944"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Ferradura </w:t>
            </w:r>
          </w:p>
        </w:tc>
        <w:tc>
          <w:tcPr>
            <w:tcW w:w="2269" w:type="dxa"/>
            <w:tcBorders>
              <w:top w:val="single" w:sz="4" w:space="0" w:color="auto"/>
              <w:left w:val="single" w:sz="4" w:space="0" w:color="auto"/>
              <w:bottom w:val="single" w:sz="4" w:space="0" w:color="auto"/>
              <w:right w:val="single" w:sz="4" w:space="0" w:color="auto"/>
            </w:tcBorders>
          </w:tcPr>
          <w:p w14:paraId="3B28C25B"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Ergotopônimo</w:t>
            </w:r>
            <w:proofErr w:type="spellEnd"/>
            <w:r w:rsidRPr="006E7EC5">
              <w:rPr>
                <w:rFonts w:ascii="Times New Roman" w:hAnsi="Times New Roman" w:cs="Times New Roman"/>
                <w:color w:val="000000"/>
                <w:sz w:val="16"/>
                <w:szCs w:val="16"/>
              </w:rPr>
              <w:t xml:space="preserve"> </w:t>
            </w:r>
          </w:p>
        </w:tc>
      </w:tr>
      <w:tr w:rsidR="00217665" w:rsidRPr="006E7EC5" w14:paraId="2FBA2D28"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29655341"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w:t>
            </w:r>
          </w:p>
        </w:tc>
        <w:tc>
          <w:tcPr>
            <w:tcW w:w="1560" w:type="dxa"/>
            <w:tcBorders>
              <w:top w:val="single" w:sz="4" w:space="0" w:color="auto"/>
              <w:left w:val="single" w:sz="4" w:space="0" w:color="auto"/>
              <w:bottom w:val="single" w:sz="4" w:space="0" w:color="auto"/>
              <w:right w:val="single" w:sz="4" w:space="0" w:color="auto"/>
            </w:tcBorders>
          </w:tcPr>
          <w:p w14:paraId="2F37BDA1"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Bainha </w:t>
            </w:r>
          </w:p>
        </w:tc>
        <w:tc>
          <w:tcPr>
            <w:tcW w:w="2269" w:type="dxa"/>
            <w:tcBorders>
              <w:top w:val="single" w:sz="4" w:space="0" w:color="auto"/>
              <w:left w:val="single" w:sz="4" w:space="0" w:color="auto"/>
              <w:bottom w:val="single" w:sz="4" w:space="0" w:color="auto"/>
              <w:right w:val="single" w:sz="4" w:space="0" w:color="auto"/>
            </w:tcBorders>
          </w:tcPr>
          <w:p w14:paraId="08729B3D"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Ergotopônimo</w:t>
            </w:r>
            <w:proofErr w:type="spellEnd"/>
            <w:r w:rsidRPr="006E7EC5">
              <w:rPr>
                <w:rFonts w:ascii="Times New Roman" w:hAnsi="Times New Roman" w:cs="Times New Roman"/>
                <w:color w:val="000000"/>
                <w:sz w:val="16"/>
                <w:szCs w:val="16"/>
              </w:rPr>
              <w:t xml:space="preserve"> </w:t>
            </w:r>
          </w:p>
        </w:tc>
      </w:tr>
      <w:tr w:rsidR="00217665" w:rsidRPr="006E7EC5" w14:paraId="2B629FE0"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146321A3"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w:t>
            </w:r>
          </w:p>
        </w:tc>
        <w:tc>
          <w:tcPr>
            <w:tcW w:w="1560" w:type="dxa"/>
            <w:tcBorders>
              <w:top w:val="single" w:sz="4" w:space="0" w:color="auto"/>
              <w:left w:val="single" w:sz="4" w:space="0" w:color="auto"/>
              <w:bottom w:val="single" w:sz="4" w:space="0" w:color="auto"/>
              <w:right w:val="single" w:sz="4" w:space="0" w:color="auto"/>
            </w:tcBorders>
          </w:tcPr>
          <w:p w14:paraId="3A0E3658"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do Baio </w:t>
            </w:r>
          </w:p>
        </w:tc>
        <w:tc>
          <w:tcPr>
            <w:tcW w:w="2269" w:type="dxa"/>
            <w:tcBorders>
              <w:top w:val="single" w:sz="4" w:space="0" w:color="auto"/>
              <w:left w:val="single" w:sz="4" w:space="0" w:color="auto"/>
              <w:bottom w:val="single" w:sz="4" w:space="0" w:color="auto"/>
              <w:right w:val="single" w:sz="4" w:space="0" w:color="auto"/>
            </w:tcBorders>
          </w:tcPr>
          <w:p w14:paraId="4E47966D"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Zootopônimo</w:t>
            </w:r>
            <w:proofErr w:type="spellEnd"/>
            <w:r w:rsidRPr="006E7EC5">
              <w:rPr>
                <w:rFonts w:ascii="Times New Roman" w:hAnsi="Times New Roman" w:cs="Times New Roman"/>
                <w:color w:val="000000"/>
                <w:sz w:val="16"/>
                <w:szCs w:val="16"/>
              </w:rPr>
              <w:t xml:space="preserve"> </w:t>
            </w:r>
          </w:p>
        </w:tc>
      </w:tr>
      <w:tr w:rsidR="00217665" w:rsidRPr="006E7EC5" w14:paraId="75F3BCCF"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019C2AC5"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w:t>
            </w:r>
          </w:p>
        </w:tc>
        <w:tc>
          <w:tcPr>
            <w:tcW w:w="1560" w:type="dxa"/>
            <w:tcBorders>
              <w:top w:val="single" w:sz="4" w:space="0" w:color="auto"/>
              <w:left w:val="single" w:sz="4" w:space="0" w:color="auto"/>
              <w:bottom w:val="single" w:sz="4" w:space="0" w:color="auto"/>
              <w:right w:val="single" w:sz="4" w:space="0" w:color="auto"/>
            </w:tcBorders>
          </w:tcPr>
          <w:p w14:paraId="5F218B9A"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da Ponte Torta </w:t>
            </w:r>
          </w:p>
        </w:tc>
        <w:tc>
          <w:tcPr>
            <w:tcW w:w="2269" w:type="dxa"/>
            <w:tcBorders>
              <w:top w:val="single" w:sz="4" w:space="0" w:color="auto"/>
              <w:left w:val="single" w:sz="4" w:space="0" w:color="auto"/>
              <w:bottom w:val="single" w:sz="4" w:space="0" w:color="auto"/>
              <w:right w:val="single" w:sz="4" w:space="0" w:color="auto"/>
            </w:tcBorders>
          </w:tcPr>
          <w:p w14:paraId="24F56A17"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Hodotopônimo</w:t>
            </w:r>
            <w:proofErr w:type="spellEnd"/>
            <w:r w:rsidRPr="006E7EC5">
              <w:rPr>
                <w:rFonts w:ascii="Times New Roman" w:hAnsi="Times New Roman" w:cs="Times New Roman"/>
                <w:color w:val="000000"/>
                <w:sz w:val="16"/>
                <w:szCs w:val="16"/>
              </w:rPr>
              <w:t xml:space="preserve"> </w:t>
            </w:r>
          </w:p>
        </w:tc>
      </w:tr>
      <w:tr w:rsidR="00217665" w:rsidRPr="006E7EC5" w14:paraId="6E5F69B1"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229F43D7"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Serra </w:t>
            </w:r>
          </w:p>
        </w:tc>
        <w:tc>
          <w:tcPr>
            <w:tcW w:w="1560" w:type="dxa"/>
            <w:tcBorders>
              <w:top w:val="single" w:sz="4" w:space="0" w:color="auto"/>
              <w:left w:val="single" w:sz="4" w:space="0" w:color="auto"/>
              <w:bottom w:val="single" w:sz="4" w:space="0" w:color="auto"/>
              <w:right w:val="single" w:sz="4" w:space="0" w:color="auto"/>
            </w:tcBorders>
          </w:tcPr>
          <w:p w14:paraId="52FA65A6"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do Baio </w:t>
            </w:r>
          </w:p>
        </w:tc>
        <w:tc>
          <w:tcPr>
            <w:tcW w:w="2269" w:type="dxa"/>
            <w:tcBorders>
              <w:top w:val="single" w:sz="4" w:space="0" w:color="auto"/>
              <w:left w:val="single" w:sz="4" w:space="0" w:color="auto"/>
              <w:bottom w:val="single" w:sz="4" w:space="0" w:color="auto"/>
              <w:right w:val="single" w:sz="4" w:space="0" w:color="auto"/>
            </w:tcBorders>
          </w:tcPr>
          <w:p w14:paraId="6B1A6346"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Zootopônimo</w:t>
            </w:r>
            <w:proofErr w:type="spellEnd"/>
            <w:r w:rsidRPr="006E7EC5">
              <w:rPr>
                <w:rFonts w:ascii="Times New Roman" w:hAnsi="Times New Roman" w:cs="Times New Roman"/>
                <w:color w:val="000000"/>
                <w:sz w:val="16"/>
                <w:szCs w:val="16"/>
              </w:rPr>
              <w:t xml:space="preserve"> </w:t>
            </w:r>
          </w:p>
        </w:tc>
      </w:tr>
      <w:tr w:rsidR="00217665" w:rsidRPr="006E7EC5" w14:paraId="429B35FA" w14:textId="77777777" w:rsidTr="008B0A8B">
        <w:tblPrEx>
          <w:tblBorders>
            <w:top w:val="nil"/>
            <w:left w:val="nil"/>
            <w:bottom w:val="nil"/>
            <w:right w:val="nil"/>
            <w:insideH w:val="none" w:sz="0" w:space="0" w:color="auto"/>
            <w:insideV w:val="none" w:sz="0" w:space="0" w:color="auto"/>
          </w:tblBorders>
        </w:tblPrEx>
        <w:trPr>
          <w:trHeight w:val="119"/>
        </w:trPr>
        <w:tc>
          <w:tcPr>
            <w:tcW w:w="4928" w:type="dxa"/>
            <w:gridSpan w:val="3"/>
            <w:tcBorders>
              <w:top w:val="single" w:sz="4" w:space="0" w:color="auto"/>
              <w:left w:val="single" w:sz="4" w:space="0" w:color="auto"/>
              <w:bottom w:val="single" w:sz="4" w:space="0" w:color="auto"/>
              <w:right w:val="single" w:sz="4" w:space="0" w:color="auto"/>
            </w:tcBorders>
          </w:tcPr>
          <w:p w14:paraId="5D668F7A" w14:textId="77777777" w:rsidR="00217665" w:rsidRPr="006E7EC5" w:rsidRDefault="005E2641" w:rsidP="00217665">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b/>
                <w:bCs/>
                <w:color w:val="000000"/>
                <w:sz w:val="16"/>
                <w:szCs w:val="16"/>
              </w:rPr>
              <w:t xml:space="preserve">MUNICÍPIO DE </w:t>
            </w:r>
            <w:r w:rsidR="00217665" w:rsidRPr="006E7EC5">
              <w:rPr>
                <w:rFonts w:ascii="Times New Roman" w:hAnsi="Times New Roman" w:cs="Times New Roman"/>
                <w:b/>
                <w:bCs/>
                <w:color w:val="000000"/>
                <w:sz w:val="16"/>
                <w:szCs w:val="16"/>
              </w:rPr>
              <w:t>PALMEIRA</w:t>
            </w:r>
          </w:p>
        </w:tc>
      </w:tr>
      <w:tr w:rsidR="00217665" w:rsidRPr="006E7EC5" w14:paraId="4F448FCA" w14:textId="77777777" w:rsidTr="008B0A8B">
        <w:tblPrEx>
          <w:tblBorders>
            <w:top w:val="nil"/>
            <w:left w:val="nil"/>
            <w:bottom w:val="nil"/>
            <w:right w:val="nil"/>
            <w:insideH w:val="none" w:sz="0" w:space="0" w:color="auto"/>
            <w:insideV w:val="none" w:sz="0" w:space="0" w:color="auto"/>
          </w:tblBorders>
        </w:tblPrEx>
        <w:trPr>
          <w:trHeight w:val="221"/>
        </w:trPr>
        <w:tc>
          <w:tcPr>
            <w:tcW w:w="1099" w:type="dxa"/>
            <w:tcBorders>
              <w:top w:val="single" w:sz="4" w:space="0" w:color="auto"/>
              <w:left w:val="single" w:sz="4" w:space="0" w:color="auto"/>
              <w:bottom w:val="single" w:sz="4" w:space="0" w:color="auto"/>
              <w:right w:val="single" w:sz="4" w:space="0" w:color="auto"/>
            </w:tcBorders>
          </w:tcPr>
          <w:p w14:paraId="57729EEC"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Povoado </w:t>
            </w:r>
          </w:p>
        </w:tc>
        <w:tc>
          <w:tcPr>
            <w:tcW w:w="1560" w:type="dxa"/>
            <w:tcBorders>
              <w:top w:val="single" w:sz="4" w:space="0" w:color="auto"/>
              <w:left w:val="single" w:sz="4" w:space="0" w:color="auto"/>
              <w:bottom w:val="single" w:sz="4" w:space="0" w:color="auto"/>
              <w:right w:val="single" w:sz="4" w:space="0" w:color="auto"/>
            </w:tcBorders>
          </w:tcPr>
          <w:p w14:paraId="63479B2D"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Cantagalo </w:t>
            </w:r>
          </w:p>
        </w:tc>
        <w:tc>
          <w:tcPr>
            <w:tcW w:w="2269" w:type="dxa"/>
            <w:tcBorders>
              <w:top w:val="single" w:sz="4" w:space="0" w:color="auto"/>
              <w:left w:val="single" w:sz="4" w:space="0" w:color="auto"/>
              <w:bottom w:val="single" w:sz="4" w:space="0" w:color="auto"/>
              <w:right w:val="single" w:sz="4" w:space="0" w:color="auto"/>
            </w:tcBorders>
          </w:tcPr>
          <w:p w14:paraId="4D18E636"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Corotopônimo</w:t>
            </w:r>
            <w:proofErr w:type="spellEnd"/>
            <w:r w:rsidRPr="006E7EC5">
              <w:rPr>
                <w:rFonts w:ascii="Times New Roman" w:hAnsi="Times New Roman" w:cs="Times New Roman"/>
                <w:color w:val="000000"/>
                <w:sz w:val="16"/>
                <w:szCs w:val="16"/>
              </w:rPr>
              <w:t xml:space="preserve"> </w:t>
            </w:r>
          </w:p>
        </w:tc>
      </w:tr>
      <w:tr w:rsidR="00217665" w:rsidRPr="006E7EC5" w14:paraId="2C9FD6CF"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144D20FC"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Povoado </w:t>
            </w:r>
          </w:p>
        </w:tc>
        <w:tc>
          <w:tcPr>
            <w:tcW w:w="1560" w:type="dxa"/>
            <w:tcBorders>
              <w:top w:val="single" w:sz="4" w:space="0" w:color="auto"/>
              <w:left w:val="single" w:sz="4" w:space="0" w:color="auto"/>
              <w:bottom w:val="single" w:sz="4" w:space="0" w:color="auto"/>
              <w:right w:val="single" w:sz="4" w:space="0" w:color="auto"/>
            </w:tcBorders>
          </w:tcPr>
          <w:p w14:paraId="6DF72CE6"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Encruzilhada </w:t>
            </w:r>
          </w:p>
        </w:tc>
        <w:tc>
          <w:tcPr>
            <w:tcW w:w="2269" w:type="dxa"/>
            <w:tcBorders>
              <w:top w:val="single" w:sz="4" w:space="0" w:color="auto"/>
              <w:left w:val="single" w:sz="4" w:space="0" w:color="auto"/>
              <w:bottom w:val="single" w:sz="4" w:space="0" w:color="auto"/>
              <w:right w:val="single" w:sz="4" w:space="0" w:color="auto"/>
            </w:tcBorders>
          </w:tcPr>
          <w:p w14:paraId="3E826D17"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Cardinotopônimo</w:t>
            </w:r>
            <w:proofErr w:type="spellEnd"/>
            <w:r w:rsidRPr="006E7EC5">
              <w:rPr>
                <w:rFonts w:ascii="Times New Roman" w:hAnsi="Times New Roman" w:cs="Times New Roman"/>
                <w:color w:val="000000"/>
                <w:sz w:val="16"/>
                <w:szCs w:val="16"/>
              </w:rPr>
              <w:t xml:space="preserve"> </w:t>
            </w:r>
          </w:p>
        </w:tc>
      </w:tr>
      <w:tr w:rsidR="00217665" w:rsidRPr="006E7EC5" w14:paraId="5AB403AB" w14:textId="77777777" w:rsidTr="008B0A8B">
        <w:tblPrEx>
          <w:tblBorders>
            <w:top w:val="nil"/>
            <w:left w:val="nil"/>
            <w:bottom w:val="nil"/>
            <w:right w:val="nil"/>
            <w:insideH w:val="none" w:sz="0" w:space="0" w:color="auto"/>
            <w:insideV w:val="none" w:sz="0" w:space="0" w:color="auto"/>
          </w:tblBorders>
        </w:tblPrEx>
        <w:trPr>
          <w:trHeight w:val="221"/>
        </w:trPr>
        <w:tc>
          <w:tcPr>
            <w:tcW w:w="1099" w:type="dxa"/>
            <w:tcBorders>
              <w:top w:val="single" w:sz="4" w:space="0" w:color="auto"/>
              <w:left w:val="single" w:sz="4" w:space="0" w:color="auto"/>
              <w:bottom w:val="single" w:sz="4" w:space="0" w:color="auto"/>
              <w:right w:val="single" w:sz="4" w:space="0" w:color="auto"/>
            </w:tcBorders>
          </w:tcPr>
          <w:p w14:paraId="0B0099AC"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Ribeirão </w:t>
            </w:r>
          </w:p>
        </w:tc>
        <w:tc>
          <w:tcPr>
            <w:tcW w:w="1560" w:type="dxa"/>
            <w:tcBorders>
              <w:top w:val="single" w:sz="4" w:space="0" w:color="auto"/>
              <w:left w:val="single" w:sz="4" w:space="0" w:color="auto"/>
              <w:bottom w:val="single" w:sz="4" w:space="0" w:color="auto"/>
              <w:right w:val="single" w:sz="4" w:space="0" w:color="auto"/>
            </w:tcBorders>
          </w:tcPr>
          <w:p w14:paraId="31140020"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Passo Fundo </w:t>
            </w:r>
          </w:p>
        </w:tc>
        <w:tc>
          <w:tcPr>
            <w:tcW w:w="2269" w:type="dxa"/>
            <w:tcBorders>
              <w:top w:val="single" w:sz="4" w:space="0" w:color="auto"/>
              <w:left w:val="single" w:sz="4" w:space="0" w:color="auto"/>
              <w:bottom w:val="single" w:sz="4" w:space="0" w:color="auto"/>
              <w:right w:val="single" w:sz="4" w:space="0" w:color="auto"/>
            </w:tcBorders>
          </w:tcPr>
          <w:p w14:paraId="67559EA5"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Hodotopônimo</w:t>
            </w:r>
            <w:proofErr w:type="spellEnd"/>
            <w:r w:rsidRPr="006E7EC5">
              <w:rPr>
                <w:rFonts w:ascii="Times New Roman" w:hAnsi="Times New Roman" w:cs="Times New Roman"/>
                <w:color w:val="000000"/>
                <w:sz w:val="16"/>
                <w:szCs w:val="16"/>
              </w:rPr>
              <w:t xml:space="preserve"> / </w:t>
            </w:r>
            <w:proofErr w:type="spellStart"/>
            <w:r w:rsidRPr="006E7EC5">
              <w:rPr>
                <w:rFonts w:ascii="Times New Roman" w:hAnsi="Times New Roman" w:cs="Times New Roman"/>
                <w:color w:val="000000"/>
                <w:sz w:val="16"/>
                <w:szCs w:val="16"/>
              </w:rPr>
              <w:t>Corotopônimo</w:t>
            </w:r>
            <w:proofErr w:type="spellEnd"/>
            <w:r w:rsidRPr="006E7EC5">
              <w:rPr>
                <w:rFonts w:ascii="Times New Roman" w:hAnsi="Times New Roman" w:cs="Times New Roman"/>
                <w:color w:val="000000"/>
                <w:sz w:val="16"/>
                <w:szCs w:val="16"/>
              </w:rPr>
              <w:t xml:space="preserve"> </w:t>
            </w:r>
          </w:p>
        </w:tc>
      </w:tr>
      <w:tr w:rsidR="00217665" w:rsidRPr="006E7EC5" w14:paraId="5EB1BFAF" w14:textId="77777777" w:rsidTr="008B0A8B">
        <w:tblPrEx>
          <w:tblBorders>
            <w:top w:val="nil"/>
            <w:left w:val="nil"/>
            <w:bottom w:val="nil"/>
            <w:right w:val="nil"/>
            <w:insideH w:val="none" w:sz="0" w:space="0" w:color="auto"/>
            <w:insideV w:val="none" w:sz="0" w:space="0" w:color="auto"/>
          </w:tblBorders>
        </w:tblPrEx>
        <w:trPr>
          <w:trHeight w:val="221"/>
        </w:trPr>
        <w:tc>
          <w:tcPr>
            <w:tcW w:w="1099" w:type="dxa"/>
            <w:tcBorders>
              <w:top w:val="single" w:sz="4" w:space="0" w:color="auto"/>
              <w:left w:val="single" w:sz="4" w:space="0" w:color="auto"/>
              <w:bottom w:val="single" w:sz="4" w:space="0" w:color="auto"/>
              <w:right w:val="single" w:sz="4" w:space="0" w:color="auto"/>
            </w:tcBorders>
          </w:tcPr>
          <w:p w14:paraId="46FDAE42"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w:t>
            </w:r>
          </w:p>
        </w:tc>
        <w:tc>
          <w:tcPr>
            <w:tcW w:w="1560" w:type="dxa"/>
            <w:tcBorders>
              <w:top w:val="single" w:sz="4" w:space="0" w:color="auto"/>
              <w:left w:val="single" w:sz="4" w:space="0" w:color="auto"/>
              <w:bottom w:val="single" w:sz="4" w:space="0" w:color="auto"/>
              <w:right w:val="single" w:sz="4" w:space="0" w:color="auto"/>
            </w:tcBorders>
          </w:tcPr>
          <w:p w14:paraId="0D12EC7A"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Passo Fundo </w:t>
            </w:r>
          </w:p>
        </w:tc>
        <w:tc>
          <w:tcPr>
            <w:tcW w:w="2269" w:type="dxa"/>
            <w:tcBorders>
              <w:top w:val="single" w:sz="4" w:space="0" w:color="auto"/>
              <w:left w:val="single" w:sz="4" w:space="0" w:color="auto"/>
              <w:bottom w:val="single" w:sz="4" w:space="0" w:color="auto"/>
              <w:right w:val="single" w:sz="4" w:space="0" w:color="auto"/>
            </w:tcBorders>
          </w:tcPr>
          <w:p w14:paraId="2A06B746"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Hodotopônio</w:t>
            </w:r>
            <w:proofErr w:type="spellEnd"/>
            <w:r w:rsidRPr="006E7EC5">
              <w:rPr>
                <w:rFonts w:ascii="Times New Roman" w:hAnsi="Times New Roman" w:cs="Times New Roman"/>
                <w:color w:val="000000"/>
                <w:sz w:val="16"/>
                <w:szCs w:val="16"/>
              </w:rPr>
              <w:t xml:space="preserve"> / </w:t>
            </w:r>
            <w:proofErr w:type="spellStart"/>
            <w:r w:rsidRPr="006E7EC5">
              <w:rPr>
                <w:rFonts w:ascii="Times New Roman" w:hAnsi="Times New Roman" w:cs="Times New Roman"/>
                <w:color w:val="000000"/>
                <w:sz w:val="16"/>
                <w:szCs w:val="16"/>
              </w:rPr>
              <w:t>Corotopônimo</w:t>
            </w:r>
            <w:proofErr w:type="spellEnd"/>
            <w:r w:rsidRPr="006E7EC5">
              <w:rPr>
                <w:rFonts w:ascii="Times New Roman" w:hAnsi="Times New Roman" w:cs="Times New Roman"/>
                <w:color w:val="000000"/>
                <w:sz w:val="16"/>
                <w:szCs w:val="16"/>
              </w:rPr>
              <w:t xml:space="preserve"> </w:t>
            </w:r>
          </w:p>
        </w:tc>
      </w:tr>
      <w:tr w:rsidR="00217665" w:rsidRPr="006E7EC5" w14:paraId="726A1884" w14:textId="77777777" w:rsidTr="008B0A8B">
        <w:tblPrEx>
          <w:tblBorders>
            <w:top w:val="nil"/>
            <w:left w:val="nil"/>
            <w:bottom w:val="nil"/>
            <w:right w:val="nil"/>
            <w:insideH w:val="none" w:sz="0" w:space="0" w:color="auto"/>
            <w:insideV w:val="none" w:sz="0" w:space="0" w:color="auto"/>
          </w:tblBorders>
        </w:tblPrEx>
        <w:trPr>
          <w:trHeight w:val="221"/>
        </w:trPr>
        <w:tc>
          <w:tcPr>
            <w:tcW w:w="1099" w:type="dxa"/>
            <w:tcBorders>
              <w:top w:val="single" w:sz="4" w:space="0" w:color="auto"/>
              <w:left w:val="single" w:sz="4" w:space="0" w:color="auto"/>
              <w:bottom w:val="single" w:sz="4" w:space="0" w:color="auto"/>
              <w:right w:val="single" w:sz="4" w:space="0" w:color="auto"/>
            </w:tcBorders>
          </w:tcPr>
          <w:p w14:paraId="641392CF"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w:t>
            </w:r>
          </w:p>
        </w:tc>
        <w:tc>
          <w:tcPr>
            <w:tcW w:w="1560" w:type="dxa"/>
            <w:tcBorders>
              <w:top w:val="single" w:sz="4" w:space="0" w:color="auto"/>
              <w:left w:val="single" w:sz="4" w:space="0" w:color="auto"/>
              <w:bottom w:val="single" w:sz="4" w:space="0" w:color="auto"/>
              <w:right w:val="single" w:sz="4" w:space="0" w:color="auto"/>
            </w:tcBorders>
          </w:tcPr>
          <w:p w14:paraId="5DF4012A"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Tibagi </w:t>
            </w:r>
          </w:p>
        </w:tc>
        <w:tc>
          <w:tcPr>
            <w:tcW w:w="2269" w:type="dxa"/>
            <w:tcBorders>
              <w:top w:val="single" w:sz="4" w:space="0" w:color="auto"/>
              <w:left w:val="single" w:sz="4" w:space="0" w:color="auto"/>
              <w:bottom w:val="single" w:sz="4" w:space="0" w:color="auto"/>
              <w:right w:val="single" w:sz="4" w:space="0" w:color="auto"/>
            </w:tcBorders>
          </w:tcPr>
          <w:p w14:paraId="74DD8CA9"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Sociotopônimo</w:t>
            </w:r>
            <w:proofErr w:type="spellEnd"/>
            <w:r w:rsidRPr="006E7EC5">
              <w:rPr>
                <w:rFonts w:ascii="Times New Roman" w:hAnsi="Times New Roman" w:cs="Times New Roman"/>
                <w:color w:val="000000"/>
                <w:sz w:val="16"/>
                <w:szCs w:val="16"/>
              </w:rPr>
              <w:t xml:space="preserve"> </w:t>
            </w:r>
          </w:p>
        </w:tc>
      </w:tr>
      <w:tr w:rsidR="00217665" w:rsidRPr="006E7EC5" w14:paraId="51DE35EC" w14:textId="77777777" w:rsidTr="008B0A8B">
        <w:tblPrEx>
          <w:tblBorders>
            <w:top w:val="nil"/>
            <w:left w:val="nil"/>
            <w:bottom w:val="nil"/>
            <w:right w:val="nil"/>
            <w:insideH w:val="none" w:sz="0" w:space="0" w:color="auto"/>
            <w:insideV w:val="none" w:sz="0" w:space="0" w:color="auto"/>
          </w:tblBorders>
        </w:tblPrEx>
        <w:trPr>
          <w:trHeight w:val="221"/>
        </w:trPr>
        <w:tc>
          <w:tcPr>
            <w:tcW w:w="1099" w:type="dxa"/>
            <w:tcBorders>
              <w:top w:val="single" w:sz="4" w:space="0" w:color="auto"/>
              <w:left w:val="single" w:sz="4" w:space="0" w:color="auto"/>
              <w:bottom w:val="single" w:sz="4" w:space="0" w:color="auto"/>
              <w:right w:val="single" w:sz="4" w:space="0" w:color="auto"/>
            </w:tcBorders>
          </w:tcPr>
          <w:p w14:paraId="6B3B7A29"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Rio </w:t>
            </w:r>
          </w:p>
        </w:tc>
        <w:tc>
          <w:tcPr>
            <w:tcW w:w="1560" w:type="dxa"/>
            <w:tcBorders>
              <w:top w:val="single" w:sz="4" w:space="0" w:color="auto"/>
              <w:left w:val="single" w:sz="4" w:space="0" w:color="auto"/>
              <w:bottom w:val="single" w:sz="4" w:space="0" w:color="auto"/>
              <w:right w:val="single" w:sz="4" w:space="0" w:color="auto"/>
            </w:tcBorders>
          </w:tcPr>
          <w:p w14:paraId="63CA5A9F"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Tibaginho</w:t>
            </w:r>
            <w:proofErr w:type="spellEnd"/>
            <w:r w:rsidRPr="006E7EC5">
              <w:rPr>
                <w:rFonts w:ascii="Times New Roman" w:hAnsi="Times New Roman" w:cs="Times New Roman"/>
                <w:color w:val="000000"/>
                <w:sz w:val="16"/>
                <w:szCs w:val="16"/>
              </w:rPr>
              <w:t xml:space="preserve"> </w:t>
            </w:r>
          </w:p>
        </w:tc>
        <w:tc>
          <w:tcPr>
            <w:tcW w:w="2269" w:type="dxa"/>
            <w:tcBorders>
              <w:top w:val="single" w:sz="4" w:space="0" w:color="auto"/>
              <w:left w:val="single" w:sz="4" w:space="0" w:color="auto"/>
              <w:bottom w:val="single" w:sz="4" w:space="0" w:color="auto"/>
              <w:right w:val="single" w:sz="4" w:space="0" w:color="auto"/>
            </w:tcBorders>
          </w:tcPr>
          <w:p w14:paraId="65037CF8" w14:textId="77777777" w:rsidR="00217665" w:rsidRPr="006E7EC5" w:rsidRDefault="00217665" w:rsidP="00A049E3">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Sociotopônimo</w:t>
            </w:r>
            <w:proofErr w:type="spellEnd"/>
            <w:r w:rsidRPr="006E7EC5">
              <w:rPr>
                <w:rFonts w:ascii="Times New Roman" w:hAnsi="Times New Roman" w:cs="Times New Roman"/>
                <w:color w:val="000000"/>
                <w:sz w:val="16"/>
                <w:szCs w:val="16"/>
              </w:rPr>
              <w:t xml:space="preserve"> </w:t>
            </w:r>
          </w:p>
        </w:tc>
      </w:tr>
      <w:tr w:rsidR="00217665" w:rsidRPr="006E7EC5" w14:paraId="4CF301E7" w14:textId="77777777" w:rsidTr="008B0A8B">
        <w:tblPrEx>
          <w:tblBorders>
            <w:top w:val="nil"/>
            <w:left w:val="nil"/>
            <w:bottom w:val="nil"/>
            <w:right w:val="nil"/>
            <w:insideH w:val="none" w:sz="0" w:space="0" w:color="auto"/>
            <w:insideV w:val="none" w:sz="0" w:space="0" w:color="auto"/>
          </w:tblBorders>
        </w:tblPrEx>
        <w:trPr>
          <w:trHeight w:val="118"/>
        </w:trPr>
        <w:tc>
          <w:tcPr>
            <w:tcW w:w="1099" w:type="dxa"/>
            <w:tcBorders>
              <w:top w:val="single" w:sz="4" w:space="0" w:color="auto"/>
              <w:left w:val="single" w:sz="4" w:space="0" w:color="auto"/>
              <w:bottom w:val="single" w:sz="4" w:space="0" w:color="auto"/>
              <w:right w:val="single" w:sz="4" w:space="0" w:color="auto"/>
            </w:tcBorders>
          </w:tcPr>
          <w:p w14:paraId="54C773ED"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Ribeirão </w:t>
            </w:r>
          </w:p>
        </w:tc>
        <w:tc>
          <w:tcPr>
            <w:tcW w:w="1560" w:type="dxa"/>
            <w:tcBorders>
              <w:top w:val="single" w:sz="4" w:space="0" w:color="auto"/>
              <w:left w:val="single" w:sz="4" w:space="0" w:color="auto"/>
              <w:bottom w:val="single" w:sz="4" w:space="0" w:color="auto"/>
              <w:right w:val="single" w:sz="4" w:space="0" w:color="auto"/>
            </w:tcBorders>
          </w:tcPr>
          <w:p w14:paraId="02B73919"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r w:rsidRPr="006E7EC5">
              <w:rPr>
                <w:rFonts w:ascii="Times New Roman" w:hAnsi="Times New Roman" w:cs="Times New Roman"/>
                <w:color w:val="000000"/>
                <w:sz w:val="16"/>
                <w:szCs w:val="16"/>
              </w:rPr>
              <w:t xml:space="preserve">Tapera </w:t>
            </w:r>
          </w:p>
        </w:tc>
        <w:tc>
          <w:tcPr>
            <w:tcW w:w="2269" w:type="dxa"/>
            <w:tcBorders>
              <w:top w:val="single" w:sz="4" w:space="0" w:color="auto"/>
              <w:left w:val="single" w:sz="4" w:space="0" w:color="auto"/>
              <w:bottom w:val="single" w:sz="4" w:space="0" w:color="auto"/>
              <w:right w:val="single" w:sz="4" w:space="0" w:color="auto"/>
            </w:tcBorders>
          </w:tcPr>
          <w:p w14:paraId="4A161A12" w14:textId="77777777" w:rsidR="00217665" w:rsidRPr="006E7EC5" w:rsidRDefault="00217665" w:rsidP="006E7EC5">
            <w:pPr>
              <w:autoSpaceDE w:val="0"/>
              <w:autoSpaceDN w:val="0"/>
              <w:adjustRightInd w:val="0"/>
              <w:spacing w:after="0" w:line="240" w:lineRule="auto"/>
              <w:rPr>
                <w:rFonts w:ascii="Times New Roman" w:hAnsi="Times New Roman" w:cs="Times New Roman"/>
                <w:color w:val="000000"/>
                <w:sz w:val="16"/>
                <w:szCs w:val="16"/>
              </w:rPr>
            </w:pPr>
            <w:proofErr w:type="spellStart"/>
            <w:r w:rsidRPr="006E7EC5">
              <w:rPr>
                <w:rFonts w:ascii="Times New Roman" w:hAnsi="Times New Roman" w:cs="Times New Roman"/>
                <w:color w:val="000000"/>
                <w:sz w:val="16"/>
                <w:szCs w:val="16"/>
              </w:rPr>
              <w:t>Ecotopônimo</w:t>
            </w:r>
            <w:proofErr w:type="spellEnd"/>
          </w:p>
        </w:tc>
      </w:tr>
    </w:tbl>
    <w:p w14:paraId="219CD1D6" w14:textId="77777777" w:rsidR="004C4B09" w:rsidRDefault="00B51930" w:rsidP="008B0A8B">
      <w:pPr>
        <w:spacing w:after="0" w:line="240" w:lineRule="auto"/>
        <w:ind w:right="-1"/>
        <w:jc w:val="both"/>
        <w:rPr>
          <w:rFonts w:ascii="Times New Roman" w:hAnsi="Times New Roman" w:cs="Times New Roman"/>
          <w:sz w:val="20"/>
        </w:rPr>
      </w:pPr>
      <w:r w:rsidRPr="00B51930">
        <w:rPr>
          <w:rFonts w:ascii="Times New Roman" w:hAnsi="Times New Roman" w:cs="Times New Roman"/>
          <w:sz w:val="20"/>
        </w:rPr>
        <w:t xml:space="preserve">Fonte: </w:t>
      </w:r>
      <w:r>
        <w:rPr>
          <w:rFonts w:ascii="Times New Roman" w:hAnsi="Times New Roman" w:cs="Times New Roman"/>
          <w:sz w:val="20"/>
        </w:rPr>
        <w:t>Moreira (2006).</w:t>
      </w:r>
    </w:p>
    <w:p w14:paraId="3D0EB175" w14:textId="77777777" w:rsidR="008B0A8B" w:rsidRDefault="007A2EF1" w:rsidP="008B0A8B">
      <w:pPr>
        <w:spacing w:after="0" w:line="360" w:lineRule="auto"/>
        <w:ind w:right="-1" w:firstLine="851"/>
        <w:jc w:val="both"/>
        <w:rPr>
          <w:rFonts w:ascii="Times New Roman" w:hAnsi="Times New Roman" w:cs="Times New Roman"/>
        </w:rPr>
      </w:pPr>
      <w:r>
        <w:rPr>
          <w:rFonts w:ascii="Times New Roman" w:hAnsi="Times New Roman" w:cs="Times New Roman"/>
        </w:rPr>
        <w:lastRenderedPageBreak/>
        <w:t xml:space="preserve">De acordo com os dados apresentados, compreende-se que o conjunto toponímico reúne atividades e situações que pertenceram ao cotidiano dos tropeiros envolvendo elementos naturais e sociais, além de </w:t>
      </w:r>
      <w:r w:rsidR="001A20D2">
        <w:rPr>
          <w:rFonts w:ascii="Times New Roman" w:hAnsi="Times New Roman" w:cs="Times New Roman"/>
        </w:rPr>
        <w:t>uma mistura de elementos linguísticos de origem tanto indígena quanto europeia. Os elementos típicos pertencentes aos acessórios, vestimentas e até mesmo modos de fazer foram levados em consideração pa</w:t>
      </w:r>
      <w:r w:rsidR="00A22DB7">
        <w:rPr>
          <w:rFonts w:ascii="Times New Roman" w:hAnsi="Times New Roman" w:cs="Times New Roman"/>
        </w:rPr>
        <w:t>ra a construção de um verbete que</w:t>
      </w:r>
      <w:r w:rsidR="001A20D2">
        <w:rPr>
          <w:rFonts w:ascii="Times New Roman" w:hAnsi="Times New Roman" w:cs="Times New Roman"/>
        </w:rPr>
        <w:t xml:space="preserve"> denominou rios, ribeiras, lagos, dentre outros.</w:t>
      </w:r>
    </w:p>
    <w:p w14:paraId="77BABB7A" w14:textId="77777777" w:rsidR="001A20D2" w:rsidRPr="00B51930" w:rsidRDefault="001A20D2" w:rsidP="008B0A8B">
      <w:pPr>
        <w:spacing w:after="0" w:line="360" w:lineRule="auto"/>
        <w:ind w:right="-1" w:firstLine="851"/>
        <w:jc w:val="both"/>
        <w:rPr>
          <w:rFonts w:ascii="Times New Roman" w:hAnsi="Times New Roman" w:cs="Times New Roman"/>
          <w:sz w:val="20"/>
        </w:rPr>
      </w:pPr>
    </w:p>
    <w:p w14:paraId="51B73FB0" w14:textId="77777777" w:rsidR="00AA1D4C" w:rsidRPr="00AA1D4C" w:rsidRDefault="00AA1D4C" w:rsidP="003F43F1">
      <w:pPr>
        <w:spacing w:after="0" w:line="360" w:lineRule="auto"/>
        <w:jc w:val="both"/>
        <w:rPr>
          <w:rFonts w:ascii="Times New Roman" w:hAnsi="Times New Roman" w:cs="Times New Roman"/>
          <w:b/>
        </w:rPr>
      </w:pPr>
      <w:r>
        <w:rPr>
          <w:rFonts w:ascii="Times New Roman" w:hAnsi="Times New Roman" w:cs="Times New Roman"/>
          <w:b/>
        </w:rPr>
        <w:t>O CONJUNTO TOPONÍMICO DOS LOGRADOUROS EM FORTALEZA</w:t>
      </w:r>
    </w:p>
    <w:p w14:paraId="7E133340" w14:textId="77777777" w:rsidR="00AA1D4C" w:rsidRPr="007F5EA2" w:rsidRDefault="00AA1D4C" w:rsidP="00AA1D4C">
      <w:pPr>
        <w:spacing w:after="0" w:line="360" w:lineRule="auto"/>
        <w:ind w:firstLine="708"/>
        <w:jc w:val="both"/>
        <w:rPr>
          <w:rFonts w:ascii="Times New Roman" w:hAnsi="Times New Roman" w:cs="Times New Roman"/>
        </w:rPr>
      </w:pPr>
      <w:r w:rsidRPr="007F5EA2">
        <w:rPr>
          <w:rFonts w:ascii="Times New Roman" w:hAnsi="Times New Roman" w:cs="Times New Roman"/>
        </w:rPr>
        <w:t>Fazendo um p</w:t>
      </w:r>
      <w:r w:rsidR="00220EC3">
        <w:rPr>
          <w:rFonts w:ascii="Times New Roman" w:hAnsi="Times New Roman" w:cs="Times New Roman"/>
        </w:rPr>
        <w:t>aralelo com a dissertação</w:t>
      </w:r>
      <w:r w:rsidRPr="007F5EA2">
        <w:rPr>
          <w:rFonts w:ascii="Times New Roman" w:hAnsi="Times New Roman" w:cs="Times New Roman"/>
        </w:rPr>
        <w:t xml:space="preserve"> intitulada </w:t>
      </w:r>
      <w:r w:rsidRPr="007F5EA2">
        <w:rPr>
          <w:rFonts w:ascii="Times New Roman" w:hAnsi="Times New Roman" w:cs="Times New Roman"/>
          <w:i/>
        </w:rPr>
        <w:t>Vou à rua: estudo</w:t>
      </w:r>
      <w:r>
        <w:rPr>
          <w:rFonts w:ascii="Times New Roman" w:hAnsi="Times New Roman" w:cs="Times New Roman"/>
          <w:i/>
        </w:rPr>
        <w:t>s sobre os logradouros</w:t>
      </w:r>
      <w:r w:rsidR="00A22DB7">
        <w:rPr>
          <w:rFonts w:ascii="Times New Roman" w:hAnsi="Times New Roman" w:cs="Times New Roman"/>
          <w:i/>
        </w:rPr>
        <w:t xml:space="preserve"> do Centro de Fortaleza</w:t>
      </w:r>
      <w:r w:rsidRPr="007F5EA2">
        <w:rPr>
          <w:rFonts w:ascii="Times New Roman" w:hAnsi="Times New Roman" w:cs="Times New Roman"/>
          <w:i/>
        </w:rPr>
        <w:t xml:space="preserve"> através da </w:t>
      </w:r>
      <w:r>
        <w:rPr>
          <w:rFonts w:ascii="Times New Roman" w:hAnsi="Times New Roman" w:cs="Times New Roman"/>
          <w:i/>
        </w:rPr>
        <w:t>Geografia e da Toponímia</w:t>
      </w:r>
      <w:r w:rsidR="00A22DB7">
        <w:rPr>
          <w:rFonts w:ascii="Times New Roman" w:hAnsi="Times New Roman" w:cs="Times New Roman"/>
          <w:i/>
        </w:rPr>
        <w:t>,</w:t>
      </w:r>
      <w:r w:rsidRPr="007F5EA2">
        <w:rPr>
          <w:rFonts w:ascii="Times New Roman" w:hAnsi="Times New Roman" w:cs="Times New Roman"/>
          <w:i/>
        </w:rPr>
        <w:t xml:space="preserve"> </w:t>
      </w:r>
      <w:r w:rsidRPr="007F5EA2">
        <w:rPr>
          <w:rFonts w:ascii="Times New Roman" w:hAnsi="Times New Roman" w:cs="Times New Roman"/>
        </w:rPr>
        <w:t xml:space="preserve">é necessário entender todo o contexto em que a pesquisa </w:t>
      </w:r>
      <w:r>
        <w:rPr>
          <w:rFonts w:ascii="Times New Roman" w:hAnsi="Times New Roman" w:cs="Times New Roman"/>
        </w:rPr>
        <w:t>foi inserida</w:t>
      </w:r>
      <w:r w:rsidRPr="007F5EA2">
        <w:rPr>
          <w:rFonts w:ascii="Times New Roman" w:hAnsi="Times New Roman" w:cs="Times New Roman"/>
        </w:rPr>
        <w:t xml:space="preserve"> e observar quais os parâmetros utilizados para </w:t>
      </w:r>
      <w:r w:rsidR="00A22DB7">
        <w:rPr>
          <w:rFonts w:ascii="Times New Roman" w:hAnsi="Times New Roman" w:cs="Times New Roman"/>
        </w:rPr>
        <w:t>compre</w:t>
      </w:r>
      <w:r w:rsidRPr="007F5EA2">
        <w:rPr>
          <w:rFonts w:ascii="Times New Roman" w:hAnsi="Times New Roman" w:cs="Times New Roman"/>
        </w:rPr>
        <w:t xml:space="preserve">ender como os topônimos </w:t>
      </w:r>
      <w:r>
        <w:rPr>
          <w:rFonts w:ascii="Times New Roman" w:hAnsi="Times New Roman" w:cs="Times New Roman"/>
        </w:rPr>
        <w:t>foram</w:t>
      </w:r>
      <w:r w:rsidRPr="007F5EA2">
        <w:rPr>
          <w:rFonts w:ascii="Times New Roman" w:hAnsi="Times New Roman" w:cs="Times New Roman"/>
        </w:rPr>
        <w:t xml:space="preserve"> trabalhados, pois, </w:t>
      </w:r>
      <w:r w:rsidR="00A22DB7">
        <w:rPr>
          <w:rFonts w:ascii="Times New Roman" w:hAnsi="Times New Roman" w:cs="Times New Roman"/>
        </w:rPr>
        <w:t>neste caso</w:t>
      </w:r>
      <w:r w:rsidRPr="007F5EA2">
        <w:rPr>
          <w:rFonts w:ascii="Times New Roman" w:hAnsi="Times New Roman" w:cs="Times New Roman"/>
        </w:rPr>
        <w:t xml:space="preserve"> o objeto de estudo </w:t>
      </w:r>
      <w:r w:rsidR="00A22DB7">
        <w:rPr>
          <w:rFonts w:ascii="Times New Roman" w:hAnsi="Times New Roman" w:cs="Times New Roman"/>
        </w:rPr>
        <w:t>enfatizou os</w:t>
      </w:r>
      <w:r w:rsidRPr="007F5EA2">
        <w:rPr>
          <w:rFonts w:ascii="Times New Roman" w:hAnsi="Times New Roman" w:cs="Times New Roman"/>
        </w:rPr>
        <w:t xml:space="preserve"> logradouros (rua</w:t>
      </w:r>
      <w:r w:rsidR="006A0C62">
        <w:rPr>
          <w:rFonts w:ascii="Times New Roman" w:hAnsi="Times New Roman" w:cs="Times New Roman"/>
        </w:rPr>
        <w:t xml:space="preserve">s, avenidas e praças) do </w:t>
      </w:r>
      <w:r w:rsidRPr="007F5EA2">
        <w:rPr>
          <w:rFonts w:ascii="Times New Roman" w:hAnsi="Times New Roman" w:cs="Times New Roman"/>
        </w:rPr>
        <w:t>Centro</w:t>
      </w:r>
      <w:r w:rsidR="00A22DB7">
        <w:rPr>
          <w:rFonts w:ascii="Times New Roman" w:hAnsi="Times New Roman" w:cs="Times New Roman"/>
        </w:rPr>
        <w:t xml:space="preserve"> em Fortaleza</w:t>
      </w:r>
      <w:r w:rsidRPr="007F5EA2">
        <w:rPr>
          <w:rFonts w:ascii="Times New Roman" w:hAnsi="Times New Roman" w:cs="Times New Roman"/>
        </w:rPr>
        <w:t>.</w:t>
      </w:r>
      <w:r>
        <w:rPr>
          <w:rFonts w:ascii="Times New Roman" w:hAnsi="Times New Roman" w:cs="Times New Roman"/>
        </w:rPr>
        <w:t xml:space="preserve"> Outrora</w:t>
      </w:r>
      <w:r w:rsidR="006A0C62">
        <w:rPr>
          <w:rFonts w:ascii="Times New Roman" w:hAnsi="Times New Roman" w:cs="Times New Roman"/>
        </w:rPr>
        <w:t>,</w:t>
      </w:r>
      <w:r>
        <w:rPr>
          <w:rFonts w:ascii="Times New Roman" w:hAnsi="Times New Roman" w:cs="Times New Roman"/>
        </w:rPr>
        <w:t xml:space="preserve"> o bairro </w:t>
      </w:r>
      <w:r w:rsidR="008637F5">
        <w:rPr>
          <w:rFonts w:ascii="Times New Roman" w:hAnsi="Times New Roman" w:cs="Times New Roman"/>
        </w:rPr>
        <w:t>era</w:t>
      </w:r>
      <w:r>
        <w:rPr>
          <w:rFonts w:ascii="Times New Roman" w:hAnsi="Times New Roman" w:cs="Times New Roman"/>
        </w:rPr>
        <w:t xml:space="preserve"> a própria</w:t>
      </w:r>
      <w:r w:rsidRPr="007F5EA2">
        <w:rPr>
          <w:rFonts w:ascii="Times New Roman" w:hAnsi="Times New Roman" w:cs="Times New Roman"/>
        </w:rPr>
        <w:t xml:space="preserve"> cidade e, através das mudanças que ocorreram no âmbito econômico, político, social</w:t>
      </w:r>
      <w:r w:rsidR="006A0C62">
        <w:rPr>
          <w:rFonts w:ascii="Times New Roman" w:hAnsi="Times New Roman" w:cs="Times New Roman"/>
        </w:rPr>
        <w:t>, comercial, financeiro</w:t>
      </w:r>
      <w:r w:rsidRPr="007F5EA2">
        <w:rPr>
          <w:rFonts w:ascii="Times New Roman" w:hAnsi="Times New Roman" w:cs="Times New Roman"/>
        </w:rPr>
        <w:t xml:space="preserve"> no século XIX</w:t>
      </w:r>
      <w:r>
        <w:rPr>
          <w:rFonts w:ascii="Times New Roman" w:hAnsi="Times New Roman" w:cs="Times New Roman"/>
        </w:rPr>
        <w:t>,</w:t>
      </w:r>
      <w:r w:rsidRPr="007F5EA2">
        <w:rPr>
          <w:rFonts w:ascii="Times New Roman" w:hAnsi="Times New Roman" w:cs="Times New Roman"/>
        </w:rPr>
        <w:t xml:space="preserve"> Fortaleza tornou-se a principal </w:t>
      </w:r>
      <w:r>
        <w:rPr>
          <w:rFonts w:ascii="Times New Roman" w:hAnsi="Times New Roman" w:cs="Times New Roman"/>
        </w:rPr>
        <w:t xml:space="preserve">vila, depois </w:t>
      </w:r>
      <w:r w:rsidRPr="007F5EA2">
        <w:rPr>
          <w:rFonts w:ascii="Times New Roman" w:hAnsi="Times New Roman" w:cs="Times New Roman"/>
        </w:rPr>
        <w:t>cidade</w:t>
      </w:r>
      <w:r>
        <w:rPr>
          <w:rFonts w:ascii="Times New Roman" w:hAnsi="Times New Roman" w:cs="Times New Roman"/>
        </w:rPr>
        <w:t>,</w:t>
      </w:r>
      <w:r w:rsidR="006A0C62">
        <w:rPr>
          <w:rFonts w:ascii="Times New Roman" w:hAnsi="Times New Roman" w:cs="Times New Roman"/>
        </w:rPr>
        <w:t xml:space="preserve"> </w:t>
      </w:r>
      <w:r w:rsidRPr="007F5EA2">
        <w:rPr>
          <w:rFonts w:ascii="Times New Roman" w:hAnsi="Times New Roman" w:cs="Times New Roman"/>
        </w:rPr>
        <w:t>tendo como um dos grandes responsáveis por essas intensas transformações</w:t>
      </w:r>
      <w:r w:rsidR="006A0C62">
        <w:rPr>
          <w:rFonts w:ascii="Times New Roman" w:hAnsi="Times New Roman" w:cs="Times New Roman"/>
        </w:rPr>
        <w:t xml:space="preserve"> a sua localização, posteriormente,</w:t>
      </w:r>
      <w:r w:rsidRPr="007F5EA2">
        <w:rPr>
          <w:rFonts w:ascii="Times New Roman" w:hAnsi="Times New Roman" w:cs="Times New Roman"/>
        </w:rPr>
        <w:t xml:space="preserve"> a produção do algodão que tinha os principais centros produtores no interior e o escoamento, feito através da linha férrea, modificou a geopolítica do Ceará</w:t>
      </w:r>
      <w:r w:rsidR="006A0C62">
        <w:rPr>
          <w:rFonts w:ascii="Times New Roman" w:hAnsi="Times New Roman" w:cs="Times New Roman"/>
        </w:rPr>
        <w:t>, tornando a capital o principal entreposto entre o Brasil e a Europa</w:t>
      </w:r>
      <w:r w:rsidRPr="007F5EA2">
        <w:rPr>
          <w:rFonts w:ascii="Times New Roman" w:hAnsi="Times New Roman" w:cs="Times New Roman"/>
        </w:rPr>
        <w:t xml:space="preserve"> (SILVA, 2009). </w:t>
      </w:r>
    </w:p>
    <w:p w14:paraId="41A2292B" w14:textId="77777777" w:rsidR="00887747" w:rsidRDefault="00887747" w:rsidP="00AA1D4C">
      <w:pPr>
        <w:spacing w:after="0" w:line="360" w:lineRule="auto"/>
        <w:ind w:firstLine="708"/>
        <w:jc w:val="both"/>
        <w:rPr>
          <w:rFonts w:ascii="Times New Roman" w:hAnsi="Times New Roman" w:cs="Times New Roman"/>
        </w:rPr>
      </w:pPr>
      <w:proofErr w:type="spellStart"/>
      <w:r w:rsidRPr="00497008">
        <w:rPr>
          <w:rFonts w:ascii="Times New Roman" w:hAnsi="Times New Roman" w:cs="Times New Roman"/>
        </w:rPr>
        <w:t>Diègues</w:t>
      </w:r>
      <w:proofErr w:type="spellEnd"/>
      <w:r w:rsidRPr="00497008">
        <w:rPr>
          <w:rFonts w:ascii="Times New Roman" w:hAnsi="Times New Roman" w:cs="Times New Roman"/>
        </w:rPr>
        <w:t xml:space="preserve"> Junior (1960) apresenta a relação em várias partes do Brasil entre a criação e a construção (também a modificação) de verbetes pa</w:t>
      </w:r>
      <w:r w:rsidR="006A0C62">
        <w:rPr>
          <w:rFonts w:ascii="Times New Roman" w:hAnsi="Times New Roman" w:cs="Times New Roman"/>
        </w:rPr>
        <w:t>ra denominar</w:t>
      </w:r>
      <w:r w:rsidRPr="00497008">
        <w:rPr>
          <w:rFonts w:ascii="Times New Roman" w:hAnsi="Times New Roman" w:cs="Times New Roman"/>
        </w:rPr>
        <w:t xml:space="preserve"> de</w:t>
      </w:r>
      <w:r w:rsidR="006A0C62">
        <w:rPr>
          <w:rFonts w:ascii="Times New Roman" w:hAnsi="Times New Roman" w:cs="Times New Roman"/>
        </w:rPr>
        <w:t>sde</w:t>
      </w:r>
      <w:r w:rsidRPr="00497008">
        <w:rPr>
          <w:rFonts w:ascii="Times New Roman" w:hAnsi="Times New Roman" w:cs="Times New Roman"/>
        </w:rPr>
        <w:t xml:space="preserve"> logradouros a</w:t>
      </w:r>
      <w:r w:rsidR="006A0C62">
        <w:rPr>
          <w:rFonts w:ascii="Times New Roman" w:hAnsi="Times New Roman" w:cs="Times New Roman"/>
        </w:rPr>
        <w:t>té</w:t>
      </w:r>
      <w:r w:rsidRPr="00497008">
        <w:rPr>
          <w:rFonts w:ascii="Times New Roman" w:hAnsi="Times New Roman" w:cs="Times New Roman"/>
        </w:rPr>
        <w:t xml:space="preserve"> regiões </w:t>
      </w:r>
      <w:r w:rsidR="006246BB">
        <w:rPr>
          <w:rFonts w:ascii="Times New Roman" w:hAnsi="Times New Roman" w:cs="Times New Roman"/>
        </w:rPr>
        <w:t>estando refletidos nas cidades à</w:t>
      </w:r>
      <w:r w:rsidRPr="00497008">
        <w:rPr>
          <w:rFonts w:ascii="Times New Roman" w:hAnsi="Times New Roman" w:cs="Times New Roman"/>
        </w:rPr>
        <w:t xml:space="preserve"> medida em que estas foram crescendo e se desenvolvendo, paralelamente aos processos políticos </w:t>
      </w:r>
      <w:r w:rsidRPr="00497008">
        <w:rPr>
          <w:rFonts w:ascii="Times New Roman" w:hAnsi="Times New Roman" w:cs="Times New Roman"/>
        </w:rPr>
        <w:t>e econômicos.</w:t>
      </w:r>
      <w:r w:rsidR="00497008" w:rsidRPr="00497008">
        <w:rPr>
          <w:rFonts w:ascii="Times New Roman" w:hAnsi="Times New Roman" w:cs="Times New Roman"/>
        </w:rPr>
        <w:t xml:space="preserve"> Dick (2001, p. 80) </w:t>
      </w:r>
      <w:r w:rsidR="00497008">
        <w:rPr>
          <w:rFonts w:ascii="Times New Roman" w:hAnsi="Times New Roman" w:cs="Times New Roman"/>
        </w:rPr>
        <w:t xml:space="preserve">explicita </w:t>
      </w:r>
      <w:r w:rsidR="00497008" w:rsidRPr="00497008">
        <w:rPr>
          <w:rFonts w:ascii="Times New Roman" w:hAnsi="Times New Roman" w:cs="Times New Roman"/>
        </w:rPr>
        <w:t>que “lugares identificados pela mesma base ou pela mesma matriz não traduzem igualdade de funções, mas podem significar identidade de valores”</w:t>
      </w:r>
      <w:r w:rsidR="00497008">
        <w:rPr>
          <w:rFonts w:ascii="Times New Roman" w:hAnsi="Times New Roman" w:cs="Times New Roman"/>
        </w:rPr>
        <w:t>, ou seja, a aplicação de nomes de alguns lugar</w:t>
      </w:r>
      <w:r w:rsidR="006A0C62">
        <w:rPr>
          <w:rFonts w:ascii="Times New Roman" w:hAnsi="Times New Roman" w:cs="Times New Roman"/>
        </w:rPr>
        <w:t>es em outros nem sempre refletia</w:t>
      </w:r>
      <w:r w:rsidR="00497008">
        <w:rPr>
          <w:rFonts w:ascii="Times New Roman" w:hAnsi="Times New Roman" w:cs="Times New Roman"/>
        </w:rPr>
        <w:t xml:space="preserve"> a realidade do local, mas uma espécie de modismo como aconteceu </w:t>
      </w:r>
      <w:r w:rsidR="006A0C62">
        <w:rPr>
          <w:rFonts w:ascii="Times New Roman" w:hAnsi="Times New Roman" w:cs="Times New Roman"/>
        </w:rPr>
        <w:t>com a</w:t>
      </w:r>
      <w:r w:rsidR="00497008">
        <w:rPr>
          <w:rFonts w:ascii="Times New Roman" w:hAnsi="Times New Roman" w:cs="Times New Roman"/>
        </w:rPr>
        <w:t>s vilas do Ceará colonial.</w:t>
      </w:r>
    </w:p>
    <w:p w14:paraId="05122779" w14:textId="77777777" w:rsidR="00497008" w:rsidRDefault="00497008" w:rsidP="00AA1D4C">
      <w:pPr>
        <w:spacing w:after="0" w:line="360" w:lineRule="auto"/>
        <w:ind w:firstLine="708"/>
        <w:jc w:val="both"/>
        <w:rPr>
          <w:rFonts w:ascii="Times New Roman" w:hAnsi="Times New Roman" w:cs="Times New Roman"/>
        </w:rPr>
      </w:pPr>
      <w:r>
        <w:rPr>
          <w:rFonts w:ascii="Times New Roman" w:hAnsi="Times New Roman" w:cs="Times New Roman"/>
        </w:rPr>
        <w:t>Isto é compre</w:t>
      </w:r>
      <w:r w:rsidR="006A0C62">
        <w:rPr>
          <w:rFonts w:ascii="Times New Roman" w:hAnsi="Times New Roman" w:cs="Times New Roman"/>
        </w:rPr>
        <w:t xml:space="preserve">ensível do ponto de vista de </w:t>
      </w:r>
      <w:proofErr w:type="spellStart"/>
      <w:r w:rsidR="006A0C62">
        <w:rPr>
          <w:rFonts w:ascii="Times New Roman" w:hAnsi="Times New Roman" w:cs="Times New Roman"/>
        </w:rPr>
        <w:t>Seraine</w:t>
      </w:r>
      <w:proofErr w:type="spellEnd"/>
      <w:r w:rsidR="006A0C62">
        <w:rPr>
          <w:rFonts w:ascii="Times New Roman" w:hAnsi="Times New Roman" w:cs="Times New Roman"/>
        </w:rPr>
        <w:t xml:space="preserve"> (1984, p. 109), apontando que</w:t>
      </w:r>
    </w:p>
    <w:p w14:paraId="2481000F" w14:textId="77777777" w:rsidR="00497008" w:rsidRDefault="00497008" w:rsidP="00AA1D4C">
      <w:pPr>
        <w:spacing w:after="0" w:line="360" w:lineRule="auto"/>
        <w:ind w:firstLine="708"/>
        <w:jc w:val="both"/>
        <w:rPr>
          <w:rFonts w:ascii="Times New Roman" w:hAnsi="Times New Roman" w:cs="Times New Roman"/>
        </w:rPr>
      </w:pPr>
    </w:p>
    <w:p w14:paraId="03EC14A6" w14:textId="77777777" w:rsidR="00497008" w:rsidRPr="00497008" w:rsidRDefault="00497008" w:rsidP="00497008">
      <w:pPr>
        <w:autoSpaceDE w:val="0"/>
        <w:autoSpaceDN w:val="0"/>
        <w:adjustRightInd w:val="0"/>
        <w:spacing w:after="0" w:line="240" w:lineRule="auto"/>
        <w:ind w:left="851"/>
        <w:jc w:val="both"/>
        <w:rPr>
          <w:rFonts w:ascii="Times New Roman" w:hAnsi="Times New Roman" w:cs="Times New Roman"/>
          <w:sz w:val="20"/>
          <w:szCs w:val="20"/>
        </w:rPr>
      </w:pPr>
      <w:r w:rsidRPr="00497008">
        <w:rPr>
          <w:rFonts w:ascii="Times New Roman" w:hAnsi="Times New Roman" w:cs="Times New Roman"/>
          <w:color w:val="000000"/>
          <w:sz w:val="20"/>
          <w:szCs w:val="20"/>
        </w:rPr>
        <w:t xml:space="preserve">Há, no entanto, a registrar ainda aqueles termos chamados brasileirismos semânticos [...] Coroa, também croa [...]; </w:t>
      </w:r>
      <w:proofErr w:type="gramStart"/>
      <w:r w:rsidRPr="00497008">
        <w:rPr>
          <w:rFonts w:ascii="Times New Roman" w:hAnsi="Times New Roman" w:cs="Times New Roman"/>
          <w:color w:val="000000"/>
          <w:sz w:val="20"/>
          <w:szCs w:val="20"/>
        </w:rPr>
        <w:t>Malhada</w:t>
      </w:r>
      <w:proofErr w:type="gramEnd"/>
      <w:r w:rsidRPr="00497008">
        <w:rPr>
          <w:rFonts w:ascii="Times New Roman" w:hAnsi="Times New Roman" w:cs="Times New Roman"/>
          <w:color w:val="000000"/>
          <w:sz w:val="20"/>
          <w:szCs w:val="20"/>
        </w:rPr>
        <w:t xml:space="preserve"> [...], picada [...]. Os fatos de hibridismo (português e indígena) não são excepcionais [...]; Barra da </w:t>
      </w:r>
      <w:proofErr w:type="spellStart"/>
      <w:r w:rsidRPr="00497008">
        <w:rPr>
          <w:rFonts w:ascii="Times New Roman" w:hAnsi="Times New Roman" w:cs="Times New Roman"/>
          <w:color w:val="000000"/>
          <w:sz w:val="20"/>
          <w:szCs w:val="20"/>
        </w:rPr>
        <w:t>Caponga</w:t>
      </w:r>
      <w:proofErr w:type="spellEnd"/>
      <w:r w:rsidRPr="00497008">
        <w:rPr>
          <w:rFonts w:ascii="Times New Roman" w:hAnsi="Times New Roman" w:cs="Times New Roman"/>
          <w:color w:val="000000"/>
          <w:sz w:val="20"/>
          <w:szCs w:val="20"/>
        </w:rPr>
        <w:t xml:space="preserve">, Buriti-dos-Oleiros [...]. Os topônimos de origem africana, já se acham incorporados ao português geral, ao menos no Norte e Nordeste do país [...] (Mocambo, Zumbi, </w:t>
      </w:r>
      <w:proofErr w:type="gramStart"/>
      <w:r w:rsidRPr="00497008">
        <w:rPr>
          <w:rFonts w:ascii="Times New Roman" w:hAnsi="Times New Roman" w:cs="Times New Roman"/>
          <w:color w:val="000000"/>
          <w:sz w:val="20"/>
          <w:szCs w:val="20"/>
        </w:rPr>
        <w:t>Cacimba..</w:t>
      </w:r>
      <w:proofErr w:type="gramEnd"/>
      <w:r w:rsidRPr="00497008">
        <w:rPr>
          <w:rFonts w:ascii="Times New Roman" w:hAnsi="Times New Roman" w:cs="Times New Roman"/>
          <w:color w:val="000000"/>
          <w:sz w:val="20"/>
          <w:szCs w:val="20"/>
        </w:rPr>
        <w:t>) [..]. Contudo, no que tange às</w:t>
      </w:r>
      <w:r>
        <w:rPr>
          <w:rFonts w:ascii="Times New Roman" w:hAnsi="Times New Roman" w:cs="Times New Roman"/>
          <w:color w:val="000000"/>
          <w:sz w:val="20"/>
          <w:szCs w:val="20"/>
        </w:rPr>
        <w:t xml:space="preserve"> </w:t>
      </w:r>
      <w:r w:rsidRPr="00497008">
        <w:rPr>
          <w:rFonts w:ascii="Times New Roman" w:hAnsi="Times New Roman" w:cs="Times New Roman"/>
          <w:sz w:val="20"/>
          <w:szCs w:val="20"/>
        </w:rPr>
        <w:t xml:space="preserve">relações entre a toponímia e os fatos históricos no Brasil, o que deve merecer especial destaque ocorre apenas no século XVIII. Em 1758, o Marquês de Pombal, ministro do rei D. José I, utilizando-se de uma Ordem Régia datada de 6 de maio deste ano, determinou ao Governador de Pernambuco que aplicasse nomes de localidades portuguesas às aldeias brasileiras que, criadas pelos jesuítas, contassem mais de </w:t>
      </w:r>
      <w:proofErr w:type="spellStart"/>
      <w:r w:rsidRPr="00497008">
        <w:rPr>
          <w:rFonts w:ascii="Times New Roman" w:hAnsi="Times New Roman" w:cs="Times New Roman"/>
          <w:sz w:val="20"/>
          <w:szCs w:val="20"/>
        </w:rPr>
        <w:t>cinqüenta</w:t>
      </w:r>
      <w:proofErr w:type="spellEnd"/>
      <w:r w:rsidRPr="00497008">
        <w:rPr>
          <w:rFonts w:ascii="Times New Roman" w:hAnsi="Times New Roman" w:cs="Times New Roman"/>
          <w:sz w:val="20"/>
          <w:szCs w:val="20"/>
        </w:rPr>
        <w:t xml:space="preserve"> fogos, as quais deveriam desde então ser elevadas à categoria de cidades [...]... podem observar-se, então, como resultado do cumprimento da Ordem Régia, a substituição de vários topônimos primitivos, de origem indígena, por nomes de localidades portuguesas. Alguns destes se conservaram até o momento atual: Sobral, Crato, Granja, Viçosa, </w:t>
      </w:r>
      <w:proofErr w:type="spellStart"/>
      <w:r w:rsidRPr="00497008">
        <w:rPr>
          <w:rFonts w:ascii="Times New Roman" w:hAnsi="Times New Roman" w:cs="Times New Roman"/>
          <w:sz w:val="20"/>
          <w:szCs w:val="20"/>
        </w:rPr>
        <w:t>Arneirós</w:t>
      </w:r>
      <w:proofErr w:type="spellEnd"/>
      <w:r w:rsidRPr="00497008">
        <w:rPr>
          <w:rFonts w:ascii="Times New Roman" w:hAnsi="Times New Roman" w:cs="Times New Roman"/>
          <w:sz w:val="20"/>
          <w:szCs w:val="20"/>
        </w:rPr>
        <w:t xml:space="preserve">, </w:t>
      </w:r>
      <w:proofErr w:type="spellStart"/>
      <w:r w:rsidRPr="00497008">
        <w:rPr>
          <w:rFonts w:ascii="Times New Roman" w:hAnsi="Times New Roman" w:cs="Times New Roman"/>
          <w:sz w:val="20"/>
          <w:szCs w:val="20"/>
        </w:rPr>
        <w:t>Messejana</w:t>
      </w:r>
      <w:proofErr w:type="spellEnd"/>
      <w:r w:rsidRPr="00497008">
        <w:rPr>
          <w:rFonts w:ascii="Times New Roman" w:hAnsi="Times New Roman" w:cs="Times New Roman"/>
          <w:sz w:val="20"/>
          <w:szCs w:val="20"/>
        </w:rPr>
        <w:t xml:space="preserve">, </w:t>
      </w:r>
      <w:proofErr w:type="spellStart"/>
      <w:r w:rsidRPr="00497008">
        <w:rPr>
          <w:rFonts w:ascii="Times New Roman" w:hAnsi="Times New Roman" w:cs="Times New Roman"/>
          <w:sz w:val="20"/>
          <w:szCs w:val="20"/>
        </w:rPr>
        <w:t>Almofala</w:t>
      </w:r>
      <w:proofErr w:type="spellEnd"/>
      <w:r w:rsidRPr="00497008">
        <w:rPr>
          <w:rFonts w:ascii="Times New Roman" w:hAnsi="Times New Roman" w:cs="Times New Roman"/>
          <w:sz w:val="20"/>
          <w:szCs w:val="20"/>
        </w:rPr>
        <w:t>. Estas duas últimas são de origem árabe.</w:t>
      </w:r>
    </w:p>
    <w:p w14:paraId="12E0C593" w14:textId="77777777" w:rsidR="00497008" w:rsidRPr="00497008" w:rsidRDefault="00497008" w:rsidP="00D45588">
      <w:pPr>
        <w:spacing w:after="0" w:line="360" w:lineRule="auto"/>
        <w:ind w:left="709"/>
        <w:jc w:val="both"/>
        <w:rPr>
          <w:rFonts w:ascii="Times New Roman" w:hAnsi="Times New Roman" w:cs="Times New Roman"/>
          <w:sz w:val="20"/>
          <w:szCs w:val="20"/>
        </w:rPr>
      </w:pPr>
    </w:p>
    <w:p w14:paraId="540864C1" w14:textId="5176E61F" w:rsidR="00497008" w:rsidRDefault="004E2347" w:rsidP="00AA1D4C">
      <w:pPr>
        <w:spacing w:after="0" w:line="360" w:lineRule="auto"/>
        <w:ind w:firstLine="708"/>
        <w:jc w:val="both"/>
        <w:rPr>
          <w:rFonts w:ascii="Times New Roman" w:hAnsi="Times New Roman" w:cs="Times New Roman"/>
        </w:rPr>
      </w:pPr>
      <w:r>
        <w:rPr>
          <w:rFonts w:ascii="Times New Roman" w:hAnsi="Times New Roman" w:cs="Times New Roman"/>
        </w:rPr>
        <w:t>A substituição da nomenclatura das vilas e a mistura de verbete com elementos de diversas origens apresentou um</w:t>
      </w:r>
      <w:r w:rsidR="00913FB3">
        <w:rPr>
          <w:rFonts w:ascii="Times New Roman" w:hAnsi="Times New Roman" w:cs="Times New Roman"/>
        </w:rPr>
        <w:t xml:space="preserve">a significativa construção de topônimos que </w:t>
      </w:r>
      <w:r w:rsidR="006A0C62">
        <w:rPr>
          <w:rFonts w:ascii="Times New Roman" w:hAnsi="Times New Roman" w:cs="Times New Roman"/>
        </w:rPr>
        <w:t>foram</w:t>
      </w:r>
      <w:r w:rsidR="00913FB3">
        <w:rPr>
          <w:rFonts w:ascii="Times New Roman" w:hAnsi="Times New Roman" w:cs="Times New Roman"/>
        </w:rPr>
        <w:t xml:space="preserve"> aplicados nos primeiros logradouros de Fortaleza. Silva (2019, p. 33) explicita que “alguns topônimos </w:t>
      </w:r>
      <w:r w:rsidR="00364B5C">
        <w:rPr>
          <w:rFonts w:ascii="Times New Roman" w:hAnsi="Times New Roman" w:cs="Times New Roman"/>
        </w:rPr>
        <w:t>se cristalizam</w:t>
      </w:r>
      <w:r w:rsidR="00913FB3">
        <w:rPr>
          <w:rFonts w:ascii="Times New Roman" w:hAnsi="Times New Roman" w:cs="Times New Roman"/>
        </w:rPr>
        <w:t xml:space="preserve"> no espaço por força de u</w:t>
      </w:r>
      <w:r w:rsidR="008F4D14">
        <w:rPr>
          <w:rFonts w:ascii="Times New Roman" w:hAnsi="Times New Roman" w:cs="Times New Roman"/>
        </w:rPr>
        <w:t>m grupo ou da própria sociedade, de forma que, apresenta uma simbólica importância</w:t>
      </w:r>
      <w:r w:rsidR="00913FB3">
        <w:rPr>
          <w:rFonts w:ascii="Times New Roman" w:hAnsi="Times New Roman" w:cs="Times New Roman"/>
        </w:rPr>
        <w:t>”</w:t>
      </w:r>
      <w:r w:rsidR="008F4D14">
        <w:rPr>
          <w:rFonts w:ascii="Times New Roman" w:hAnsi="Times New Roman" w:cs="Times New Roman"/>
        </w:rPr>
        <w:t xml:space="preserve">. Porém, alguns destes topônimos não condizem com </w:t>
      </w:r>
      <w:r w:rsidR="006777E2">
        <w:rPr>
          <w:rFonts w:ascii="Times New Roman" w:hAnsi="Times New Roman" w:cs="Times New Roman"/>
        </w:rPr>
        <w:t xml:space="preserve">o lugar em que foram empregados, sendo possível identificar este </w:t>
      </w:r>
      <w:r w:rsidR="006777E2">
        <w:rPr>
          <w:rFonts w:ascii="Times New Roman" w:hAnsi="Times New Roman" w:cs="Times New Roman"/>
        </w:rPr>
        <w:lastRenderedPageBreak/>
        <w:t xml:space="preserve">fenômeno </w:t>
      </w:r>
      <w:r w:rsidR="008F4D14">
        <w:rPr>
          <w:rFonts w:ascii="Times New Roman" w:hAnsi="Times New Roman" w:cs="Times New Roman"/>
        </w:rPr>
        <w:t>desde o tempo colonial</w:t>
      </w:r>
      <w:r w:rsidR="00367F6F">
        <w:rPr>
          <w:rFonts w:ascii="Times New Roman" w:hAnsi="Times New Roman" w:cs="Times New Roman"/>
        </w:rPr>
        <w:t xml:space="preserve"> causando, posteriormente, conflitos acerca da intenção de nomear logradouros e/ou cidades e vilas</w:t>
      </w:r>
      <w:r w:rsidR="008F4D14">
        <w:rPr>
          <w:rFonts w:ascii="Times New Roman" w:hAnsi="Times New Roman" w:cs="Times New Roman"/>
        </w:rPr>
        <w:t>.</w:t>
      </w:r>
    </w:p>
    <w:p w14:paraId="610E1D79" w14:textId="77777777" w:rsidR="008F4D14" w:rsidRDefault="005433BF" w:rsidP="00AA1D4C">
      <w:pPr>
        <w:spacing w:after="0" w:line="360" w:lineRule="auto"/>
        <w:ind w:firstLine="708"/>
        <w:jc w:val="both"/>
        <w:rPr>
          <w:rFonts w:ascii="Times New Roman" w:hAnsi="Times New Roman" w:cs="Times New Roman"/>
        </w:rPr>
      </w:pPr>
      <w:r>
        <w:rPr>
          <w:rFonts w:ascii="Times New Roman" w:hAnsi="Times New Roman" w:cs="Times New Roman"/>
        </w:rPr>
        <w:t xml:space="preserve">A constituição das vilas e, posteriormente, o crescimento das cidades foi o resultado </w:t>
      </w:r>
      <w:r w:rsidR="00447960">
        <w:rPr>
          <w:rFonts w:ascii="Times New Roman" w:hAnsi="Times New Roman" w:cs="Times New Roman"/>
        </w:rPr>
        <w:t>de processos internos e externos que envolvem agentes em diversas escalas e permitiram a produção e a modificação do espaço urbano. Corrêa (2005, p. 122), esclarece como os processos estão imbricados na organização espacial, de maneira que</w:t>
      </w:r>
    </w:p>
    <w:p w14:paraId="758D913B" w14:textId="77777777" w:rsidR="00447960" w:rsidRDefault="00447960" w:rsidP="00AA1D4C">
      <w:pPr>
        <w:spacing w:after="0" w:line="360" w:lineRule="auto"/>
        <w:ind w:firstLine="708"/>
        <w:jc w:val="both"/>
        <w:rPr>
          <w:rFonts w:ascii="Times New Roman" w:hAnsi="Times New Roman" w:cs="Times New Roman"/>
        </w:rPr>
      </w:pPr>
    </w:p>
    <w:p w14:paraId="53098250" w14:textId="77777777" w:rsidR="00447960" w:rsidRDefault="00447960" w:rsidP="00447960">
      <w:pPr>
        <w:spacing w:after="0" w:line="240" w:lineRule="auto"/>
        <w:ind w:left="851"/>
        <w:jc w:val="both"/>
        <w:rPr>
          <w:rFonts w:ascii="Times New Roman" w:hAnsi="Times New Roman" w:cs="Times New Roman"/>
          <w:sz w:val="20"/>
          <w:szCs w:val="20"/>
        </w:rPr>
      </w:pPr>
      <w:r w:rsidRPr="00447960">
        <w:rPr>
          <w:rFonts w:ascii="Times New Roman" w:hAnsi="Times New Roman" w:cs="Times New Roman"/>
          <w:sz w:val="20"/>
          <w:szCs w:val="20"/>
        </w:rPr>
        <w:t>Entre processos sociais [...] e organização espacial [...] aparece um elemento mediador, que viabiliza que os processos sociais originem forma,</w:t>
      </w:r>
      <w:r>
        <w:rPr>
          <w:rFonts w:ascii="Times New Roman" w:hAnsi="Times New Roman" w:cs="Times New Roman"/>
          <w:sz w:val="20"/>
          <w:szCs w:val="20"/>
        </w:rPr>
        <w:t xml:space="preserve"> </w:t>
      </w:r>
      <w:r w:rsidRPr="00447960">
        <w:rPr>
          <w:rFonts w:ascii="Times New Roman" w:hAnsi="Times New Roman" w:cs="Times New Roman"/>
          <w:sz w:val="20"/>
          <w:szCs w:val="20"/>
        </w:rPr>
        <w:t>movimento e conteúdo sobre o espaço. Este elemento viabilizador constitui-se em um conjunto de formas que atua ao longo do tempo e que permitem localizações, relocalizações e permanências das atividades e população sobre o espaço urbano. São os processos espaciais, responsáveis imediatos pela organização espacial complexa que caracteriza a metrópole moderna. Tais processos são postos em ação pelos atores que modelam a organização do espaço,</w:t>
      </w:r>
      <w:r>
        <w:rPr>
          <w:rFonts w:ascii="Times New Roman" w:hAnsi="Times New Roman" w:cs="Times New Roman"/>
          <w:sz w:val="20"/>
          <w:szCs w:val="20"/>
        </w:rPr>
        <w:t xml:space="preserve"> </w:t>
      </w:r>
      <w:r w:rsidRPr="00447960">
        <w:rPr>
          <w:rFonts w:ascii="Times New Roman" w:hAnsi="Times New Roman" w:cs="Times New Roman"/>
          <w:sz w:val="20"/>
          <w:szCs w:val="20"/>
        </w:rPr>
        <w:t>proprietários dos meios de produção, proprietários de terras, empresas imobiliárias e de construção [...] e o Estado…</w:t>
      </w:r>
    </w:p>
    <w:p w14:paraId="2ED916E6" w14:textId="77777777" w:rsidR="00447960" w:rsidRPr="00447960" w:rsidRDefault="00447960" w:rsidP="00D45588">
      <w:pPr>
        <w:spacing w:after="0" w:line="360" w:lineRule="auto"/>
        <w:ind w:left="851"/>
        <w:jc w:val="both"/>
        <w:rPr>
          <w:rFonts w:ascii="Times New Roman" w:hAnsi="Times New Roman" w:cs="Times New Roman"/>
        </w:rPr>
      </w:pPr>
    </w:p>
    <w:p w14:paraId="5950353E" w14:textId="77777777" w:rsidR="00447960" w:rsidRDefault="00447960" w:rsidP="00AA1D4C">
      <w:pPr>
        <w:spacing w:after="0" w:line="360" w:lineRule="auto"/>
        <w:ind w:firstLine="708"/>
        <w:jc w:val="both"/>
        <w:rPr>
          <w:rFonts w:ascii="Times New Roman" w:hAnsi="Times New Roman" w:cs="Times New Roman"/>
        </w:rPr>
      </w:pPr>
      <w:r>
        <w:rPr>
          <w:rFonts w:ascii="Times New Roman" w:hAnsi="Times New Roman" w:cs="Times New Roman"/>
        </w:rPr>
        <w:t xml:space="preserve">Estes e outros fatores permitiram a compreensão da organização espacial ainda no século XIX, embora </w:t>
      </w:r>
      <w:r w:rsidR="006A0C62">
        <w:rPr>
          <w:rFonts w:ascii="Times New Roman" w:hAnsi="Times New Roman" w:cs="Times New Roman"/>
        </w:rPr>
        <w:t>existisse</w:t>
      </w:r>
      <w:r w:rsidR="003C0157">
        <w:rPr>
          <w:rFonts w:ascii="Times New Roman" w:hAnsi="Times New Roman" w:cs="Times New Roman"/>
        </w:rPr>
        <w:t xml:space="preserve"> a presença de outros agentes ou a ação dos m</w:t>
      </w:r>
      <w:r w:rsidR="006A0C62">
        <w:rPr>
          <w:rFonts w:ascii="Times New Roman" w:hAnsi="Times New Roman" w:cs="Times New Roman"/>
        </w:rPr>
        <w:t>esmos que ainda perduram, mas de</w:t>
      </w:r>
      <w:r w:rsidR="003C0157">
        <w:rPr>
          <w:rFonts w:ascii="Times New Roman" w:hAnsi="Times New Roman" w:cs="Times New Roman"/>
        </w:rPr>
        <w:t xml:space="preserve"> outra</w:t>
      </w:r>
      <w:r w:rsidR="00E45EC3">
        <w:rPr>
          <w:rFonts w:ascii="Times New Roman" w:hAnsi="Times New Roman" w:cs="Times New Roman"/>
        </w:rPr>
        <w:t>s</w:t>
      </w:r>
      <w:r w:rsidR="003C0157">
        <w:rPr>
          <w:rFonts w:ascii="Times New Roman" w:hAnsi="Times New Roman" w:cs="Times New Roman"/>
        </w:rPr>
        <w:t xml:space="preserve"> forma</w:t>
      </w:r>
      <w:r w:rsidR="00E45EC3">
        <w:rPr>
          <w:rFonts w:ascii="Times New Roman" w:hAnsi="Times New Roman" w:cs="Times New Roman"/>
        </w:rPr>
        <w:t>s</w:t>
      </w:r>
      <w:r w:rsidR="003C0157">
        <w:rPr>
          <w:rFonts w:ascii="Times New Roman" w:hAnsi="Times New Roman" w:cs="Times New Roman"/>
        </w:rPr>
        <w:t xml:space="preserve"> </w:t>
      </w:r>
      <w:r w:rsidR="00E45EC3">
        <w:rPr>
          <w:rFonts w:ascii="Times New Roman" w:hAnsi="Times New Roman" w:cs="Times New Roman"/>
        </w:rPr>
        <w:t>e</w:t>
      </w:r>
      <w:r w:rsidR="003C0157">
        <w:rPr>
          <w:rFonts w:ascii="Times New Roman" w:hAnsi="Times New Roman" w:cs="Times New Roman"/>
        </w:rPr>
        <w:t xml:space="preserve"> </w:t>
      </w:r>
      <w:r w:rsidR="006A0C62">
        <w:rPr>
          <w:rFonts w:ascii="Times New Roman" w:hAnsi="Times New Roman" w:cs="Times New Roman"/>
        </w:rPr>
        <w:t xml:space="preserve">por outros </w:t>
      </w:r>
      <w:r w:rsidR="003C0157">
        <w:rPr>
          <w:rFonts w:ascii="Times New Roman" w:hAnsi="Times New Roman" w:cs="Times New Roman"/>
        </w:rPr>
        <w:t>conceito</w:t>
      </w:r>
      <w:r w:rsidR="00E45EC3">
        <w:rPr>
          <w:rFonts w:ascii="Times New Roman" w:hAnsi="Times New Roman" w:cs="Times New Roman"/>
        </w:rPr>
        <w:t>s</w:t>
      </w:r>
      <w:r w:rsidR="003C0157">
        <w:rPr>
          <w:rFonts w:ascii="Times New Roman" w:hAnsi="Times New Roman" w:cs="Times New Roman"/>
        </w:rPr>
        <w:t>. Fortaleza estava fora de contexto até o final do século XVIII e início do século XIX, uma vez que, a sua fundação data de 1726</w:t>
      </w:r>
      <w:r w:rsidR="00E06747">
        <w:rPr>
          <w:rFonts w:ascii="Times New Roman" w:hAnsi="Times New Roman" w:cs="Times New Roman"/>
        </w:rPr>
        <w:t>,</w:t>
      </w:r>
      <w:r w:rsidR="003C0157">
        <w:rPr>
          <w:rFonts w:ascii="Times New Roman" w:hAnsi="Times New Roman" w:cs="Times New Roman"/>
        </w:rPr>
        <w:t xml:space="preserve"> mas possuiu pouca importância até tornar-se capital (vinda de Aquiraz) (FARIAS, 2012).</w:t>
      </w:r>
      <w:r w:rsidR="00E06747">
        <w:rPr>
          <w:rFonts w:ascii="Times New Roman" w:hAnsi="Times New Roman" w:cs="Times New Roman"/>
        </w:rPr>
        <w:t xml:space="preserve"> Alguns fatores fizeram com que Fortaleza se tornasse a capital </w:t>
      </w:r>
      <w:proofErr w:type="spellStart"/>
      <w:r w:rsidR="00E06747">
        <w:rPr>
          <w:rFonts w:ascii="Times New Roman" w:hAnsi="Times New Roman" w:cs="Times New Roman"/>
        </w:rPr>
        <w:t>alencarina</w:t>
      </w:r>
      <w:proofErr w:type="spellEnd"/>
      <w:r w:rsidR="00E06747">
        <w:rPr>
          <w:rFonts w:ascii="Times New Roman" w:hAnsi="Times New Roman" w:cs="Times New Roman"/>
        </w:rPr>
        <w:t>.</w:t>
      </w:r>
    </w:p>
    <w:p w14:paraId="7517747F" w14:textId="77777777" w:rsidR="00E06747" w:rsidRDefault="00E06747" w:rsidP="00AA1D4C">
      <w:pPr>
        <w:spacing w:after="0" w:line="360" w:lineRule="auto"/>
        <w:ind w:firstLine="708"/>
        <w:jc w:val="both"/>
        <w:rPr>
          <w:rFonts w:ascii="Times New Roman" w:hAnsi="Times New Roman" w:cs="Times New Roman"/>
        </w:rPr>
      </w:pPr>
    </w:p>
    <w:p w14:paraId="1FDD1856" w14:textId="77777777" w:rsidR="003C0157" w:rsidRDefault="00E06747" w:rsidP="00E06747">
      <w:pPr>
        <w:autoSpaceDE w:val="0"/>
        <w:autoSpaceDN w:val="0"/>
        <w:adjustRightInd w:val="0"/>
        <w:spacing w:after="0" w:line="240" w:lineRule="auto"/>
        <w:ind w:left="851"/>
        <w:jc w:val="both"/>
        <w:rPr>
          <w:rFonts w:ascii="Times New Roman" w:hAnsi="Times New Roman" w:cs="Times New Roman"/>
          <w:sz w:val="20"/>
          <w:szCs w:val="20"/>
        </w:rPr>
      </w:pPr>
      <w:r w:rsidRPr="00E06747">
        <w:rPr>
          <w:rFonts w:ascii="Times New Roman" w:hAnsi="Times New Roman" w:cs="Times New Roman"/>
          <w:color w:val="000000"/>
          <w:sz w:val="20"/>
          <w:szCs w:val="20"/>
        </w:rPr>
        <w:t xml:space="preserve">O primeiro de cunho administrativo ocorre a separação do Ceará da Capitania Geral de Pernambuco [...]. O Ceará pode ter vida administrativa </w:t>
      </w:r>
      <w:r w:rsidRPr="00E06747">
        <w:rPr>
          <w:rFonts w:ascii="Times New Roman" w:hAnsi="Times New Roman" w:cs="Times New Roman"/>
          <w:sz w:val="20"/>
          <w:szCs w:val="20"/>
        </w:rPr>
        <w:t xml:space="preserve">própria e comércio diretamente com o Reino. Por se tornar a casa dos governadores, vai usufruir da função administrativa obtendo posição de destaque como centro de convergência dos interesses burocráticos da região. Outro fator de relevo recai na transformação do incipiente porto da vila em ponto de escoadouro do algodão cearense, cuja </w:t>
      </w:r>
      <w:r w:rsidRPr="00E06747">
        <w:rPr>
          <w:rFonts w:ascii="Times New Roman" w:hAnsi="Times New Roman" w:cs="Times New Roman"/>
          <w:sz w:val="20"/>
          <w:szCs w:val="20"/>
        </w:rPr>
        <w:t>cultura passa a ser promovida no interior em larga escala. Assim, a função comercial e função administrativa se consolidam mutuamente, num entrelaçado complexo ainda hoje principal responsável pela vida econômica da cidade (FORTALEZA, 1982).</w:t>
      </w:r>
    </w:p>
    <w:p w14:paraId="7FFB59CE" w14:textId="77777777" w:rsidR="00E06747" w:rsidRPr="00E06747" w:rsidRDefault="00E06747" w:rsidP="00D45588">
      <w:pPr>
        <w:autoSpaceDE w:val="0"/>
        <w:autoSpaceDN w:val="0"/>
        <w:adjustRightInd w:val="0"/>
        <w:spacing w:after="0" w:line="360" w:lineRule="auto"/>
        <w:ind w:left="851"/>
        <w:jc w:val="both"/>
        <w:rPr>
          <w:rFonts w:ascii="Times New Roman" w:hAnsi="Times New Roman" w:cs="Times New Roman"/>
          <w:color w:val="000000"/>
        </w:rPr>
      </w:pPr>
    </w:p>
    <w:p w14:paraId="68B12760" w14:textId="77777777" w:rsidR="00AA1D4C" w:rsidRDefault="00AA1D4C" w:rsidP="00AA1D4C">
      <w:pPr>
        <w:spacing w:after="0" w:line="360" w:lineRule="auto"/>
        <w:ind w:firstLine="708"/>
        <w:jc w:val="both"/>
        <w:rPr>
          <w:rFonts w:ascii="Times New Roman" w:hAnsi="Times New Roman" w:cs="Times New Roman"/>
        </w:rPr>
      </w:pPr>
      <w:r w:rsidRPr="007F5EA2">
        <w:rPr>
          <w:rFonts w:ascii="Times New Roman" w:hAnsi="Times New Roman" w:cs="Times New Roman"/>
        </w:rPr>
        <w:t>A mudança repentina e o rápido crescimento urbano e demográfico da</w:t>
      </w:r>
      <w:r w:rsidR="006A0C62">
        <w:rPr>
          <w:rFonts w:ascii="Times New Roman" w:hAnsi="Times New Roman" w:cs="Times New Roman"/>
        </w:rPr>
        <w:t xml:space="preserve"> vila, depois,</w:t>
      </w:r>
      <w:r w:rsidRPr="007F5EA2">
        <w:rPr>
          <w:rFonts w:ascii="Times New Roman" w:hAnsi="Times New Roman" w:cs="Times New Roman"/>
        </w:rPr>
        <w:t xml:space="preserve"> cidade trouxeram consigo inúmeras transformações espaciais em um curto espaço de tempo. A começar pela alteração na denominação dos logradouros que aconteceu durante todo o século XIX podendo ser observado em livros e crônicas que falam sobre a história de Fortaleza. No início as ruas eram denominadas a partir de um elemento particular como os grandes edifícios públicos [</w:t>
      </w:r>
      <w:r w:rsidRPr="007F5EA2">
        <w:rPr>
          <w:rFonts w:ascii="Times New Roman" w:hAnsi="Times New Roman" w:cs="Times New Roman"/>
          <w:i/>
        </w:rPr>
        <w:t>rua da</w:t>
      </w:r>
      <w:r w:rsidRPr="007F5EA2">
        <w:rPr>
          <w:rFonts w:ascii="Times New Roman" w:hAnsi="Times New Roman" w:cs="Times New Roman"/>
        </w:rPr>
        <w:t xml:space="preserve"> </w:t>
      </w:r>
      <w:r w:rsidRPr="007F5EA2">
        <w:rPr>
          <w:rFonts w:ascii="Times New Roman" w:hAnsi="Times New Roman" w:cs="Times New Roman"/>
          <w:i/>
        </w:rPr>
        <w:t>Assembleia, rua da Intendência, rua do Quartel, rua da Cadeia</w:t>
      </w:r>
      <w:r w:rsidRPr="007F5EA2">
        <w:rPr>
          <w:rFonts w:ascii="Times New Roman" w:hAnsi="Times New Roman" w:cs="Times New Roman"/>
        </w:rPr>
        <w:t xml:space="preserve"> (LOPES, 2001)], mas também características afeitas aos moradores que, no intuito de se localizarem, utilizavam-se de elementos naturais [</w:t>
      </w:r>
      <w:r w:rsidRPr="007F5EA2">
        <w:rPr>
          <w:rFonts w:ascii="Times New Roman" w:hAnsi="Times New Roman" w:cs="Times New Roman"/>
          <w:i/>
        </w:rPr>
        <w:t>Rua do Cajueiro, rua do Pajeú, rua da Pitombeira, largo do Garrote</w:t>
      </w:r>
      <w:r w:rsidRPr="007F5EA2">
        <w:rPr>
          <w:rFonts w:ascii="Times New Roman" w:hAnsi="Times New Roman" w:cs="Times New Roman"/>
        </w:rPr>
        <w:t xml:space="preserve"> (LOPES, 2001)]. </w:t>
      </w:r>
    </w:p>
    <w:p w14:paraId="6F406B4F" w14:textId="77777777" w:rsidR="001D2199" w:rsidRPr="007F5EA2" w:rsidRDefault="001D2199" w:rsidP="001D2199">
      <w:pPr>
        <w:spacing w:after="0" w:line="360" w:lineRule="auto"/>
        <w:ind w:firstLine="708"/>
        <w:jc w:val="both"/>
        <w:rPr>
          <w:rFonts w:ascii="Times New Roman" w:hAnsi="Times New Roman" w:cs="Times New Roman"/>
        </w:rPr>
      </w:pPr>
      <w:r w:rsidRPr="007F5EA2">
        <w:rPr>
          <w:rFonts w:ascii="Times New Roman" w:hAnsi="Times New Roman" w:cs="Times New Roman"/>
        </w:rPr>
        <w:t>Como afirma Dick (1987, p. 87), “o topônimo não é algo estranho [...] ao contexto histórico-político da comunidade. Ao contrário, reflete, [...], a própria distância ontológica do social [...] que está de uma profunda carga significativa”, ou seja, a denominação dos logradouros, em um primeiro momento, refletia o modo como os moradores elencavam alguns elementos e isso perdurou até a metade</w:t>
      </w:r>
      <w:r w:rsidR="006A0C62">
        <w:rPr>
          <w:rFonts w:ascii="Times New Roman" w:hAnsi="Times New Roman" w:cs="Times New Roman"/>
        </w:rPr>
        <w:t xml:space="preserve"> do século XIX quando houve</w:t>
      </w:r>
      <w:r w:rsidRPr="007F5EA2">
        <w:rPr>
          <w:rFonts w:ascii="Times New Roman" w:hAnsi="Times New Roman" w:cs="Times New Roman"/>
        </w:rPr>
        <w:t xml:space="preserve"> as primeiras modificações nas denominações das ruas, avenidas e praças do Centro.</w:t>
      </w:r>
    </w:p>
    <w:p w14:paraId="1561A2F3" w14:textId="77777777" w:rsidR="001D2199" w:rsidRPr="007F5EA2" w:rsidRDefault="001D2199" w:rsidP="001D2199">
      <w:pPr>
        <w:spacing w:after="0" w:line="360" w:lineRule="auto"/>
        <w:ind w:firstLine="708"/>
        <w:jc w:val="both"/>
        <w:rPr>
          <w:rFonts w:ascii="Times New Roman" w:hAnsi="Times New Roman" w:cs="Times New Roman"/>
        </w:rPr>
      </w:pPr>
      <w:r w:rsidRPr="007F5EA2">
        <w:rPr>
          <w:rFonts w:ascii="Times New Roman" w:hAnsi="Times New Roman" w:cs="Times New Roman"/>
        </w:rPr>
        <w:t xml:space="preserve">A partir da planta de 1810 feita pelo capitão Francisco Marques </w:t>
      </w:r>
      <w:proofErr w:type="spellStart"/>
      <w:r w:rsidRPr="007F5EA2">
        <w:rPr>
          <w:rFonts w:ascii="Times New Roman" w:hAnsi="Times New Roman" w:cs="Times New Roman"/>
        </w:rPr>
        <w:t>Giraldes</w:t>
      </w:r>
      <w:proofErr w:type="spellEnd"/>
      <w:r w:rsidRPr="007F5EA2">
        <w:rPr>
          <w:rFonts w:ascii="Times New Roman" w:hAnsi="Times New Roman" w:cs="Times New Roman"/>
        </w:rPr>
        <w:t xml:space="preserve">, Fortaleza conhecia seus contornos e caminhava para uma remodelação e expansão nos anos subsequentes (ANDRADE, 2012), embasadas tanto no âmbito econômico, uma vez que, a cidade tornou-se foco de investimentos de diferentes setores </w:t>
      </w:r>
      <w:r w:rsidR="00E45EC3">
        <w:rPr>
          <w:rFonts w:ascii="Times New Roman" w:hAnsi="Times New Roman" w:cs="Times New Roman"/>
        </w:rPr>
        <w:t>seja público ou privado</w:t>
      </w:r>
      <w:r w:rsidRPr="007F5EA2">
        <w:rPr>
          <w:rFonts w:ascii="Times New Roman" w:hAnsi="Times New Roman" w:cs="Times New Roman"/>
        </w:rPr>
        <w:t xml:space="preserve">, pois o momento auspicioso tornava </w:t>
      </w:r>
      <w:r w:rsidR="006A0C62">
        <w:rPr>
          <w:rFonts w:ascii="Times New Roman" w:hAnsi="Times New Roman" w:cs="Times New Roman"/>
        </w:rPr>
        <w:t>a capital</w:t>
      </w:r>
      <w:r w:rsidRPr="007F5EA2">
        <w:rPr>
          <w:rFonts w:ascii="Times New Roman" w:hAnsi="Times New Roman" w:cs="Times New Roman"/>
        </w:rPr>
        <w:t xml:space="preserve"> cada vez mais atrativa refletindo na sua </w:t>
      </w:r>
      <w:r w:rsidR="006A0C62">
        <w:rPr>
          <w:rFonts w:ascii="Times New Roman" w:hAnsi="Times New Roman" w:cs="Times New Roman"/>
        </w:rPr>
        <w:t>morfologia urbana. A partir dest</w:t>
      </w:r>
      <w:r w:rsidRPr="007F5EA2">
        <w:rPr>
          <w:rFonts w:ascii="Times New Roman" w:hAnsi="Times New Roman" w:cs="Times New Roman"/>
        </w:rPr>
        <w:t xml:space="preserve">a </w:t>
      </w:r>
      <w:r w:rsidRPr="007F5EA2">
        <w:rPr>
          <w:rFonts w:ascii="Times New Roman" w:hAnsi="Times New Roman" w:cs="Times New Roman"/>
        </w:rPr>
        <w:lastRenderedPageBreak/>
        <w:t xml:space="preserve">planta no qual o capitão faz uma breve descrição da paisagem natural </w:t>
      </w:r>
      <w:r w:rsidR="006A0C62">
        <w:rPr>
          <w:rFonts w:ascii="Times New Roman" w:hAnsi="Times New Roman" w:cs="Times New Roman"/>
        </w:rPr>
        <w:t>observamos</w:t>
      </w:r>
      <w:r w:rsidRPr="007F5EA2">
        <w:rPr>
          <w:rFonts w:ascii="Times New Roman" w:hAnsi="Times New Roman" w:cs="Times New Roman"/>
        </w:rPr>
        <w:t xml:space="preserve"> que, ao longo do século XIX e início do século XX muitos escritores, cronistas, historiadores, políticos, engenheiros, médicos, advogados, professores, </w:t>
      </w:r>
      <w:r w:rsidR="006A0C62">
        <w:rPr>
          <w:rFonts w:ascii="Times New Roman" w:hAnsi="Times New Roman" w:cs="Times New Roman"/>
        </w:rPr>
        <w:t>contribuíram significativamente</w:t>
      </w:r>
      <w:r w:rsidRPr="007F5EA2">
        <w:rPr>
          <w:rFonts w:ascii="Times New Roman" w:hAnsi="Times New Roman" w:cs="Times New Roman"/>
        </w:rPr>
        <w:t xml:space="preserve"> para entendermos como Fortaleza se estruturou a partir de suas descrições. Assim, podemos concordar com </w:t>
      </w:r>
      <w:proofErr w:type="spellStart"/>
      <w:r w:rsidRPr="007F5EA2">
        <w:rPr>
          <w:rFonts w:ascii="Times New Roman" w:hAnsi="Times New Roman" w:cs="Times New Roman"/>
        </w:rPr>
        <w:t>Tuan</w:t>
      </w:r>
      <w:proofErr w:type="spellEnd"/>
      <w:r w:rsidRPr="007F5EA2">
        <w:rPr>
          <w:rFonts w:ascii="Times New Roman" w:hAnsi="Times New Roman" w:cs="Times New Roman"/>
        </w:rPr>
        <w:t xml:space="preserve"> (1983) quando elenca a memória individual como uma visão sobre o seu ambiente a partir das experiências e vivências do local.</w:t>
      </w:r>
    </w:p>
    <w:p w14:paraId="5DB4F175" w14:textId="77777777" w:rsidR="001D2199" w:rsidRPr="007F5EA2" w:rsidRDefault="001D2199" w:rsidP="001D2199">
      <w:pPr>
        <w:spacing w:after="0" w:line="360" w:lineRule="auto"/>
        <w:ind w:firstLine="708"/>
        <w:jc w:val="both"/>
        <w:rPr>
          <w:rFonts w:ascii="Times New Roman" w:hAnsi="Times New Roman" w:cs="Times New Roman"/>
        </w:rPr>
      </w:pPr>
      <w:r w:rsidRPr="007F5EA2">
        <w:rPr>
          <w:rFonts w:ascii="Times New Roman" w:hAnsi="Times New Roman" w:cs="Times New Roman"/>
        </w:rPr>
        <w:t xml:space="preserve">Deste modo, </w:t>
      </w:r>
      <w:r w:rsidR="006A0C62">
        <w:rPr>
          <w:rFonts w:ascii="Times New Roman" w:hAnsi="Times New Roman" w:cs="Times New Roman"/>
        </w:rPr>
        <w:t>compreendemos</w:t>
      </w:r>
      <w:r w:rsidRPr="007F5EA2">
        <w:rPr>
          <w:rFonts w:ascii="Times New Roman" w:hAnsi="Times New Roman" w:cs="Times New Roman"/>
        </w:rPr>
        <w:t xml:space="preserve"> a partir destes relatos como os logradouros </w:t>
      </w:r>
      <w:r w:rsidR="006A0C62">
        <w:rPr>
          <w:rFonts w:ascii="Times New Roman" w:hAnsi="Times New Roman" w:cs="Times New Roman"/>
        </w:rPr>
        <w:t>foram alterados</w:t>
      </w:r>
      <w:r w:rsidRPr="007F5EA2">
        <w:rPr>
          <w:rFonts w:ascii="Times New Roman" w:hAnsi="Times New Roman" w:cs="Times New Roman"/>
        </w:rPr>
        <w:t xml:space="preserve"> e, essa mudança significativa reafirma a ideia de lugar e seu significado, não no âmbito físico, pois a rua, avenida, praça será a mesma, mas no aspecto simbólico. A partir da metade do século XIX quando as denominações populares começam a ser substituídas por uma </w:t>
      </w:r>
      <w:r w:rsidRPr="007F5EA2">
        <w:rPr>
          <w:rFonts w:ascii="Times New Roman" w:hAnsi="Times New Roman" w:cs="Times New Roman"/>
          <w:i/>
        </w:rPr>
        <w:t xml:space="preserve">antroponímia </w:t>
      </w:r>
      <w:r w:rsidRPr="007F5EA2">
        <w:rPr>
          <w:rFonts w:ascii="Times New Roman" w:hAnsi="Times New Roman" w:cs="Times New Roman"/>
        </w:rPr>
        <w:t xml:space="preserve">há uma modificação na designação dos logradouros, muitos deles a partir de projetos de lei de deputados </w:t>
      </w:r>
      <w:r w:rsidR="00A33E4B">
        <w:rPr>
          <w:rFonts w:ascii="Times New Roman" w:hAnsi="Times New Roman" w:cs="Times New Roman"/>
        </w:rPr>
        <w:t>tendenciosos</w:t>
      </w:r>
      <w:r w:rsidRPr="007F5EA2">
        <w:rPr>
          <w:rFonts w:ascii="Times New Roman" w:hAnsi="Times New Roman" w:cs="Times New Roman"/>
        </w:rPr>
        <w:t xml:space="preserve">, de certa forma, </w:t>
      </w:r>
      <w:r w:rsidR="00A33E4B">
        <w:rPr>
          <w:rFonts w:ascii="Times New Roman" w:hAnsi="Times New Roman" w:cs="Times New Roman"/>
        </w:rPr>
        <w:t xml:space="preserve">enfatizando </w:t>
      </w:r>
      <w:r w:rsidRPr="007F5EA2">
        <w:rPr>
          <w:rFonts w:ascii="Times New Roman" w:hAnsi="Times New Roman" w:cs="Times New Roman"/>
        </w:rPr>
        <w:t xml:space="preserve">alguma figura </w:t>
      </w:r>
      <w:r w:rsidR="00A33E4B">
        <w:rPr>
          <w:rFonts w:ascii="Times New Roman" w:hAnsi="Times New Roman" w:cs="Times New Roman"/>
        </w:rPr>
        <w:t>d</w:t>
      </w:r>
      <w:r w:rsidRPr="007F5EA2">
        <w:rPr>
          <w:rFonts w:ascii="Times New Roman" w:hAnsi="Times New Roman" w:cs="Times New Roman"/>
        </w:rPr>
        <w:t xml:space="preserve">o </w:t>
      </w:r>
      <w:r w:rsidR="00A33E4B">
        <w:rPr>
          <w:rFonts w:ascii="Times New Roman" w:hAnsi="Times New Roman" w:cs="Times New Roman"/>
        </w:rPr>
        <w:t xml:space="preserve">cenário </w:t>
      </w:r>
      <w:r w:rsidRPr="007F5EA2">
        <w:rPr>
          <w:rFonts w:ascii="Times New Roman" w:hAnsi="Times New Roman" w:cs="Times New Roman"/>
        </w:rPr>
        <w:t>político local, regional ou nacional (AZEVEDO, 2001). A partir de uma lógica no qual uma memória coletiva tende a sobrepor-se à uma individual perceb</w:t>
      </w:r>
      <w:r w:rsidR="00453BB1">
        <w:rPr>
          <w:rFonts w:ascii="Times New Roman" w:hAnsi="Times New Roman" w:cs="Times New Roman"/>
        </w:rPr>
        <w:t xml:space="preserve">eremos de que modo esta cidade foi constituída do ponto de vista simbólico </w:t>
      </w:r>
      <w:r w:rsidRPr="007F5EA2">
        <w:rPr>
          <w:rFonts w:ascii="Times New Roman" w:hAnsi="Times New Roman" w:cs="Times New Roman"/>
        </w:rPr>
        <w:t xml:space="preserve">e, não somente isso, trazer para o presente e perceber como essas mudanças ainda </w:t>
      </w:r>
      <w:r w:rsidR="00453BB1">
        <w:rPr>
          <w:rFonts w:ascii="Times New Roman" w:hAnsi="Times New Roman" w:cs="Times New Roman"/>
        </w:rPr>
        <w:t>permanecem</w:t>
      </w:r>
      <w:r w:rsidRPr="007F5EA2">
        <w:rPr>
          <w:rFonts w:ascii="Times New Roman" w:hAnsi="Times New Roman" w:cs="Times New Roman"/>
        </w:rPr>
        <w:t xml:space="preserve"> mesmo depois de longos anos sem uma mudança considerável.</w:t>
      </w:r>
    </w:p>
    <w:p w14:paraId="01A003A7" w14:textId="77777777" w:rsidR="00F8156E" w:rsidRDefault="00F8156E" w:rsidP="00F8156E">
      <w:pPr>
        <w:autoSpaceDE w:val="0"/>
        <w:autoSpaceDN w:val="0"/>
        <w:adjustRightInd w:val="0"/>
        <w:spacing w:after="0" w:line="360" w:lineRule="auto"/>
        <w:ind w:firstLine="851"/>
        <w:jc w:val="both"/>
        <w:rPr>
          <w:rFonts w:ascii="Times New Roman" w:hAnsi="Times New Roman" w:cs="Times New Roman"/>
          <w:color w:val="000000"/>
        </w:rPr>
      </w:pPr>
      <w:r w:rsidRPr="00F8156E">
        <w:rPr>
          <w:rFonts w:ascii="Times New Roman" w:hAnsi="Times New Roman" w:cs="Times New Roman"/>
          <w:color w:val="000000"/>
        </w:rPr>
        <w:t xml:space="preserve">Girão (1979, p. 115) descreve bem como a planta de 1856 apresenta a disposição dos logradouros e faz uma relação direta com a planta </w:t>
      </w:r>
      <w:r w:rsidR="00B51930">
        <w:rPr>
          <w:rFonts w:ascii="Times New Roman" w:hAnsi="Times New Roman" w:cs="Times New Roman"/>
          <w:color w:val="000000"/>
        </w:rPr>
        <w:t xml:space="preserve">(anterior) </w:t>
      </w:r>
      <w:r w:rsidRPr="00F8156E">
        <w:rPr>
          <w:rFonts w:ascii="Times New Roman" w:hAnsi="Times New Roman" w:cs="Times New Roman"/>
          <w:color w:val="000000"/>
        </w:rPr>
        <w:t xml:space="preserve">de </w:t>
      </w:r>
      <w:r w:rsidR="00B51930">
        <w:rPr>
          <w:rFonts w:ascii="Times New Roman" w:hAnsi="Times New Roman" w:cs="Times New Roman"/>
          <w:color w:val="000000"/>
        </w:rPr>
        <w:t xml:space="preserve">Antônio Simões de </w:t>
      </w:r>
      <w:r w:rsidRPr="00F8156E">
        <w:rPr>
          <w:rFonts w:ascii="Times New Roman" w:hAnsi="Times New Roman" w:cs="Times New Roman"/>
          <w:color w:val="000000"/>
        </w:rPr>
        <w:t xml:space="preserve">Farias de 1850. </w:t>
      </w:r>
    </w:p>
    <w:p w14:paraId="72B8D197" w14:textId="77777777" w:rsidR="00021402" w:rsidRPr="00F8156E" w:rsidRDefault="00021402" w:rsidP="00F8156E">
      <w:pPr>
        <w:autoSpaceDE w:val="0"/>
        <w:autoSpaceDN w:val="0"/>
        <w:adjustRightInd w:val="0"/>
        <w:spacing w:after="0" w:line="360" w:lineRule="auto"/>
        <w:ind w:firstLine="851"/>
        <w:jc w:val="both"/>
        <w:rPr>
          <w:rFonts w:ascii="Times New Roman" w:hAnsi="Times New Roman" w:cs="Times New Roman"/>
          <w:color w:val="000000"/>
        </w:rPr>
      </w:pPr>
    </w:p>
    <w:p w14:paraId="374D8957" w14:textId="77777777" w:rsidR="00F8156E" w:rsidRDefault="00F8156E" w:rsidP="001D2199">
      <w:pPr>
        <w:autoSpaceDE w:val="0"/>
        <w:autoSpaceDN w:val="0"/>
        <w:adjustRightInd w:val="0"/>
        <w:spacing w:after="0" w:line="240" w:lineRule="auto"/>
        <w:ind w:left="851"/>
        <w:jc w:val="both"/>
        <w:rPr>
          <w:rFonts w:ascii="Times New Roman" w:hAnsi="Times New Roman" w:cs="Times New Roman"/>
          <w:color w:val="000000"/>
          <w:sz w:val="20"/>
        </w:rPr>
      </w:pPr>
      <w:r w:rsidRPr="00F8156E">
        <w:rPr>
          <w:rFonts w:ascii="Times New Roman" w:hAnsi="Times New Roman" w:cs="Times New Roman"/>
          <w:color w:val="000000"/>
          <w:sz w:val="20"/>
        </w:rPr>
        <w:t xml:space="preserve">Aludido desenho mostra-nos que a cidade já se definira integralmente no esquema projetado por Silva </w:t>
      </w:r>
      <w:proofErr w:type="spellStart"/>
      <w:r w:rsidRPr="00F8156E">
        <w:rPr>
          <w:rFonts w:ascii="Times New Roman" w:hAnsi="Times New Roman" w:cs="Times New Roman"/>
          <w:color w:val="000000"/>
          <w:sz w:val="20"/>
        </w:rPr>
        <w:t>Paulet</w:t>
      </w:r>
      <w:proofErr w:type="spellEnd"/>
      <w:r w:rsidRPr="00F8156E">
        <w:rPr>
          <w:rFonts w:ascii="Times New Roman" w:hAnsi="Times New Roman" w:cs="Times New Roman"/>
          <w:color w:val="000000"/>
          <w:sz w:val="20"/>
        </w:rPr>
        <w:t xml:space="preserve">. A rua da Boa Vista (nos sucessivos trechos: rua das Belas, da Pitombeira e da Alegria) aparece retificada, seguida paralelamente, rumo sul, pelas ruas da Palma (Major Facundo), Formosa (Barão do Rio Branco), Amélia (Senador Pompeu), Patrocínio </w:t>
      </w:r>
      <w:r w:rsidRPr="00F8156E">
        <w:rPr>
          <w:rFonts w:ascii="Times New Roman" w:hAnsi="Times New Roman" w:cs="Times New Roman"/>
          <w:color w:val="000000"/>
          <w:sz w:val="20"/>
        </w:rPr>
        <w:t xml:space="preserve">(General Sampaio), esta última apenas esboçada. Cruzando-se perpendicularmente, </w:t>
      </w:r>
      <w:proofErr w:type="spellStart"/>
      <w:r w:rsidRPr="00F8156E">
        <w:rPr>
          <w:rFonts w:ascii="Times New Roman" w:hAnsi="Times New Roman" w:cs="Times New Roman"/>
          <w:color w:val="000000"/>
          <w:sz w:val="20"/>
        </w:rPr>
        <w:t>vêem-se</w:t>
      </w:r>
      <w:proofErr w:type="spellEnd"/>
      <w:r w:rsidRPr="00F8156E">
        <w:rPr>
          <w:rFonts w:ascii="Times New Roman" w:hAnsi="Times New Roman" w:cs="Times New Roman"/>
          <w:color w:val="000000"/>
          <w:sz w:val="20"/>
        </w:rPr>
        <w:t xml:space="preserve"> as </w:t>
      </w:r>
      <w:r w:rsidRPr="00F8156E">
        <w:rPr>
          <w:rFonts w:ascii="Times New Roman" w:hAnsi="Times New Roman" w:cs="Times New Roman"/>
          <w:b/>
          <w:bCs/>
          <w:color w:val="000000"/>
          <w:sz w:val="20"/>
        </w:rPr>
        <w:t xml:space="preserve">travessas </w:t>
      </w:r>
      <w:r w:rsidRPr="00F8156E">
        <w:rPr>
          <w:rFonts w:ascii="Times New Roman" w:hAnsi="Times New Roman" w:cs="Times New Roman"/>
          <w:color w:val="000000"/>
          <w:sz w:val="20"/>
        </w:rPr>
        <w:t xml:space="preserve">do Quartel (Dr. João Moreira), das </w:t>
      </w:r>
      <w:proofErr w:type="spellStart"/>
      <w:r w:rsidRPr="00F8156E">
        <w:rPr>
          <w:rFonts w:ascii="Times New Roman" w:hAnsi="Times New Roman" w:cs="Times New Roman"/>
          <w:color w:val="000000"/>
          <w:sz w:val="20"/>
        </w:rPr>
        <w:t>Flôres</w:t>
      </w:r>
      <w:proofErr w:type="spellEnd"/>
      <w:r w:rsidRPr="00F8156E">
        <w:rPr>
          <w:rFonts w:ascii="Times New Roman" w:hAnsi="Times New Roman" w:cs="Times New Roman"/>
          <w:color w:val="000000"/>
          <w:sz w:val="20"/>
        </w:rPr>
        <w:t xml:space="preserve"> (Castro e Silva), das Hortas (Senador Alencar), das Belas (São Paulo), Municipal (Guilherme Rocha), Formosa (Liberato Barroso), Amélia (Pedro Pereira), Alegria (Pedro I), onde se acabavam as edificações. </w:t>
      </w:r>
    </w:p>
    <w:p w14:paraId="349A9ACF" w14:textId="77777777" w:rsidR="001D2199" w:rsidRPr="00F8156E" w:rsidRDefault="001D2199" w:rsidP="00D45588">
      <w:pPr>
        <w:autoSpaceDE w:val="0"/>
        <w:autoSpaceDN w:val="0"/>
        <w:adjustRightInd w:val="0"/>
        <w:spacing w:after="0" w:line="360" w:lineRule="auto"/>
        <w:ind w:left="851"/>
        <w:jc w:val="both"/>
        <w:rPr>
          <w:rFonts w:ascii="Times New Roman" w:hAnsi="Times New Roman" w:cs="Times New Roman"/>
          <w:color w:val="000000"/>
          <w:sz w:val="20"/>
        </w:rPr>
      </w:pPr>
    </w:p>
    <w:p w14:paraId="2A31C6A0" w14:textId="5D62EB92" w:rsidR="00F8156E" w:rsidRDefault="00F8156E" w:rsidP="001D2199">
      <w:pPr>
        <w:autoSpaceDE w:val="0"/>
        <w:autoSpaceDN w:val="0"/>
        <w:adjustRightInd w:val="0"/>
        <w:spacing w:after="0" w:line="360" w:lineRule="auto"/>
        <w:ind w:firstLine="851"/>
        <w:jc w:val="both"/>
        <w:rPr>
          <w:rFonts w:ascii="Times New Roman" w:hAnsi="Times New Roman" w:cs="Times New Roman"/>
          <w:color w:val="000000"/>
        </w:rPr>
      </w:pPr>
      <w:r w:rsidRPr="00F8156E">
        <w:rPr>
          <w:rFonts w:ascii="Times New Roman" w:hAnsi="Times New Roman" w:cs="Times New Roman"/>
          <w:color w:val="000000"/>
        </w:rPr>
        <w:t xml:space="preserve">A rua do Quartel ou rua Larga, ao lado leste da Carolina, não se achava completamente traçada; e a travessa das </w:t>
      </w:r>
      <w:proofErr w:type="spellStart"/>
      <w:r w:rsidRPr="00F8156E">
        <w:rPr>
          <w:rFonts w:ascii="Times New Roman" w:hAnsi="Times New Roman" w:cs="Times New Roman"/>
          <w:color w:val="000000"/>
        </w:rPr>
        <w:t>Flôres</w:t>
      </w:r>
      <w:proofErr w:type="spellEnd"/>
      <w:r w:rsidRPr="00F8156E">
        <w:rPr>
          <w:rFonts w:ascii="Times New Roman" w:hAnsi="Times New Roman" w:cs="Times New Roman"/>
          <w:color w:val="000000"/>
        </w:rPr>
        <w:t xml:space="preserve"> ainda não atingira a Praça da Sé, o que somente se deu em 1859, com o sacrifício da travessa da Matriz. À direita do </w:t>
      </w:r>
      <w:r w:rsidR="00E43FC3">
        <w:rPr>
          <w:rFonts w:ascii="Times New Roman" w:hAnsi="Times New Roman" w:cs="Times New Roman"/>
          <w:color w:val="000000"/>
        </w:rPr>
        <w:t xml:space="preserve">rio </w:t>
      </w:r>
      <w:r w:rsidRPr="00F8156E">
        <w:rPr>
          <w:rFonts w:ascii="Times New Roman" w:hAnsi="Times New Roman" w:cs="Times New Roman"/>
          <w:color w:val="000000"/>
        </w:rPr>
        <w:t>Pajeú, o começo da rua do Sampaio, a esse tempo, chamada rua do Norte; e, na praia, algumas construções que formariam as ruas do Chafariz (José Avelino) e da Alfândega (Dragão do Mar).</w:t>
      </w:r>
      <w:r w:rsidR="00E43FC3">
        <w:rPr>
          <w:rFonts w:ascii="Times New Roman" w:hAnsi="Times New Roman" w:cs="Times New Roman"/>
          <w:color w:val="000000"/>
        </w:rPr>
        <w:t xml:space="preserve"> As denominações estão presentes na </w:t>
      </w:r>
      <w:r w:rsidR="00453BB1">
        <w:rPr>
          <w:rFonts w:ascii="Times New Roman" w:hAnsi="Times New Roman" w:cs="Times New Roman"/>
        </w:rPr>
        <w:t xml:space="preserve">figura </w:t>
      </w:r>
      <w:r w:rsidR="00D45588">
        <w:rPr>
          <w:rFonts w:ascii="Times New Roman" w:hAnsi="Times New Roman" w:cs="Times New Roman"/>
        </w:rPr>
        <w:t>3</w:t>
      </w:r>
      <w:r w:rsidR="00E43FC3">
        <w:rPr>
          <w:rFonts w:ascii="Times New Roman" w:hAnsi="Times New Roman" w:cs="Times New Roman"/>
        </w:rPr>
        <w:t xml:space="preserve"> divididas entre: estradas, becos, ruas e travessas que possuem características particulares deste conjunto toponímico.</w:t>
      </w:r>
    </w:p>
    <w:p w14:paraId="0DDD57B8" w14:textId="2A8FBC87" w:rsidR="00364B5C" w:rsidRDefault="00364B5C" w:rsidP="00364B5C">
      <w:pPr>
        <w:spacing w:after="0" w:line="360" w:lineRule="auto"/>
        <w:ind w:firstLine="708"/>
        <w:jc w:val="both"/>
        <w:rPr>
          <w:rFonts w:ascii="Times New Roman" w:hAnsi="Times New Roman" w:cs="Times New Roman"/>
        </w:rPr>
      </w:pPr>
      <w:r>
        <w:rPr>
          <w:rFonts w:ascii="Times New Roman" w:hAnsi="Times New Roman" w:cs="Times New Roman"/>
        </w:rPr>
        <w:t>Em relação às primeiras denominações, a planta de 1856 traz mudanças significativas, de modo que, a cidade passou por transformações profundas tanto na sua morfologia urbana como iniciou uma série de intervenções que se intensificaram no final do século XIX, sobretudo a partir de 1860 quando a cidade passa por um processo de embelezamento (</w:t>
      </w:r>
      <w:r>
        <w:rPr>
          <w:rFonts w:ascii="Times New Roman" w:hAnsi="Times New Roman" w:cs="Times New Roman"/>
          <w:i/>
        </w:rPr>
        <w:t>belle époque</w:t>
      </w:r>
      <w:r>
        <w:rPr>
          <w:rFonts w:ascii="Times New Roman" w:hAnsi="Times New Roman" w:cs="Times New Roman"/>
        </w:rPr>
        <w:t xml:space="preserve">). Baseado no conjunto toponímico apresentado em 1856, a tabela 2 apresenta a classificação toponímica semelhante ao que foi apresentado no objeto de estudo anterior referindo-se ao </w:t>
      </w:r>
      <w:proofErr w:type="spellStart"/>
      <w:r>
        <w:rPr>
          <w:rFonts w:ascii="Times New Roman" w:hAnsi="Times New Roman" w:cs="Times New Roman"/>
        </w:rPr>
        <w:t>tropeirismo</w:t>
      </w:r>
      <w:proofErr w:type="spellEnd"/>
      <w:r>
        <w:rPr>
          <w:rFonts w:ascii="Times New Roman" w:hAnsi="Times New Roman" w:cs="Times New Roman"/>
        </w:rPr>
        <w:t>.</w:t>
      </w:r>
    </w:p>
    <w:p w14:paraId="2A9B1DBE" w14:textId="77777777" w:rsidR="00364B5C" w:rsidRDefault="00364B5C" w:rsidP="00364B5C">
      <w:pPr>
        <w:spacing w:after="0" w:line="360" w:lineRule="auto"/>
        <w:ind w:firstLine="708"/>
        <w:jc w:val="both"/>
        <w:rPr>
          <w:rFonts w:ascii="Times New Roman" w:hAnsi="Times New Roman" w:cs="Times New Roman"/>
        </w:rPr>
      </w:pPr>
      <w:r w:rsidRPr="007F5EA2">
        <w:rPr>
          <w:rFonts w:ascii="Times New Roman" w:hAnsi="Times New Roman" w:cs="Times New Roman"/>
        </w:rPr>
        <w:t xml:space="preserve">A partir de 1856, observaremos uma mudança radical na denominação dos logradouros do Centro no qual se incluem não somente uma </w:t>
      </w:r>
      <w:r w:rsidRPr="007F5EA2">
        <w:rPr>
          <w:rFonts w:ascii="Times New Roman" w:hAnsi="Times New Roman" w:cs="Times New Roman"/>
          <w:i/>
        </w:rPr>
        <w:t>antroponímia</w:t>
      </w:r>
      <w:r>
        <w:rPr>
          <w:rFonts w:ascii="Times New Roman" w:hAnsi="Times New Roman" w:cs="Times New Roman"/>
          <w:i/>
        </w:rPr>
        <w:t>/</w:t>
      </w:r>
      <w:proofErr w:type="spellStart"/>
      <w:r>
        <w:rPr>
          <w:rFonts w:ascii="Times New Roman" w:hAnsi="Times New Roman" w:cs="Times New Roman"/>
          <w:i/>
        </w:rPr>
        <w:t>axiotoponímia</w:t>
      </w:r>
      <w:proofErr w:type="spellEnd"/>
      <w:r w:rsidRPr="007F5EA2">
        <w:rPr>
          <w:rFonts w:ascii="Times New Roman" w:hAnsi="Times New Roman" w:cs="Times New Roman"/>
          <w:i/>
        </w:rPr>
        <w:t xml:space="preserve"> </w:t>
      </w:r>
      <w:r w:rsidRPr="007F5EA2">
        <w:rPr>
          <w:rFonts w:ascii="Times New Roman" w:hAnsi="Times New Roman" w:cs="Times New Roman"/>
        </w:rPr>
        <w:t>(</w:t>
      </w:r>
      <w:r w:rsidRPr="007F5EA2">
        <w:rPr>
          <w:rFonts w:ascii="Times New Roman" w:hAnsi="Times New Roman" w:cs="Times New Roman"/>
          <w:i/>
        </w:rPr>
        <w:t>rua Comendador Luís Ribeiro, rua Manoel Bezerra, rua Dr. Francisco Salgado</w:t>
      </w:r>
      <w:r>
        <w:rPr>
          <w:rFonts w:ascii="Times New Roman" w:hAnsi="Times New Roman" w:cs="Times New Roman"/>
          <w:i/>
        </w:rPr>
        <w:t>, rua Senador Jaguaribe, Boulevard Duque de Caxias</w:t>
      </w:r>
      <w:r w:rsidRPr="007F5EA2">
        <w:rPr>
          <w:rFonts w:ascii="Times New Roman" w:hAnsi="Times New Roman" w:cs="Times New Roman"/>
        </w:rPr>
        <w:t>), mas a inserção de números a partir de 1888 (</w:t>
      </w:r>
      <w:r w:rsidRPr="007F5EA2">
        <w:rPr>
          <w:rFonts w:ascii="Times New Roman" w:hAnsi="Times New Roman" w:cs="Times New Roman"/>
          <w:i/>
        </w:rPr>
        <w:t>travessa nº 1, rua nº 5A, rua nº 15B, rua nº 17</w:t>
      </w:r>
      <w:r w:rsidRPr="007F5EA2">
        <w:rPr>
          <w:rFonts w:ascii="Times New Roman" w:hAnsi="Times New Roman" w:cs="Times New Roman"/>
        </w:rPr>
        <w:t xml:space="preserve">) voltando para uma </w:t>
      </w:r>
      <w:r w:rsidRPr="007F5EA2">
        <w:rPr>
          <w:rFonts w:ascii="Times New Roman" w:hAnsi="Times New Roman" w:cs="Times New Roman"/>
          <w:i/>
        </w:rPr>
        <w:t xml:space="preserve">antroponímia </w:t>
      </w:r>
      <w:r w:rsidRPr="007F5EA2">
        <w:rPr>
          <w:rFonts w:ascii="Times New Roman" w:hAnsi="Times New Roman" w:cs="Times New Roman"/>
        </w:rPr>
        <w:t xml:space="preserve">a partir de </w:t>
      </w:r>
      <w:r>
        <w:rPr>
          <w:rFonts w:ascii="Times New Roman" w:hAnsi="Times New Roman" w:cs="Times New Roman"/>
        </w:rPr>
        <w:t>1891</w:t>
      </w:r>
      <w:r w:rsidRPr="007F5EA2">
        <w:rPr>
          <w:rFonts w:ascii="Times New Roman" w:hAnsi="Times New Roman" w:cs="Times New Roman"/>
        </w:rPr>
        <w:t xml:space="preserve"> (</w:t>
      </w:r>
      <w:r w:rsidRPr="007F5EA2">
        <w:rPr>
          <w:rFonts w:ascii="Times New Roman" w:hAnsi="Times New Roman" w:cs="Times New Roman"/>
          <w:i/>
        </w:rPr>
        <w:t>rua</w:t>
      </w:r>
      <w:r w:rsidRPr="007F5EA2">
        <w:rPr>
          <w:rFonts w:ascii="Times New Roman" w:hAnsi="Times New Roman" w:cs="Times New Roman"/>
        </w:rPr>
        <w:t xml:space="preserve"> </w:t>
      </w:r>
      <w:r w:rsidRPr="007F5EA2">
        <w:rPr>
          <w:rFonts w:ascii="Times New Roman" w:hAnsi="Times New Roman" w:cs="Times New Roman"/>
          <w:i/>
        </w:rPr>
        <w:lastRenderedPageBreak/>
        <w:t>Barão do Rio Branco, rua, Senador Pompeu, rua Liberato Barroso, rua Guilherme Rocha</w:t>
      </w:r>
      <w:r>
        <w:rPr>
          <w:rFonts w:ascii="Times New Roman" w:hAnsi="Times New Roman" w:cs="Times New Roman"/>
          <w:i/>
        </w:rPr>
        <w:t>, Rua São Luiz, Avenida Engenheiro Saboia Ribeiro</w:t>
      </w:r>
      <w:r w:rsidRPr="007F5EA2">
        <w:rPr>
          <w:rFonts w:ascii="Times New Roman" w:hAnsi="Times New Roman" w:cs="Times New Roman"/>
        </w:rPr>
        <w:t>) (LOPES, 2001).</w:t>
      </w:r>
    </w:p>
    <w:p w14:paraId="674058CA" w14:textId="77777777" w:rsidR="00364B5C" w:rsidRDefault="00364B5C" w:rsidP="00364B5C">
      <w:pPr>
        <w:spacing w:after="0" w:line="360" w:lineRule="auto"/>
        <w:ind w:firstLine="708"/>
        <w:jc w:val="both"/>
        <w:rPr>
          <w:rFonts w:ascii="Times New Roman" w:hAnsi="Times New Roman" w:cs="Times New Roman"/>
        </w:rPr>
      </w:pPr>
    </w:p>
    <w:p w14:paraId="0D0584EB" w14:textId="515D32B2" w:rsidR="00F8156E" w:rsidRPr="00A53514" w:rsidRDefault="00453BB1" w:rsidP="00364B5C">
      <w:pPr>
        <w:spacing w:after="0" w:line="240" w:lineRule="auto"/>
        <w:jc w:val="center"/>
        <w:rPr>
          <w:rFonts w:ascii="Times New Roman" w:hAnsi="Times New Roman" w:cs="Times New Roman"/>
          <w:sz w:val="20"/>
        </w:rPr>
      </w:pPr>
      <w:r>
        <w:rPr>
          <w:rFonts w:ascii="Times New Roman" w:hAnsi="Times New Roman" w:cs="Times New Roman"/>
          <w:b/>
          <w:sz w:val="20"/>
        </w:rPr>
        <w:t xml:space="preserve">Figura </w:t>
      </w:r>
      <w:r w:rsidR="00D45588">
        <w:rPr>
          <w:rFonts w:ascii="Times New Roman" w:hAnsi="Times New Roman" w:cs="Times New Roman"/>
          <w:b/>
          <w:sz w:val="20"/>
        </w:rPr>
        <w:t>3</w:t>
      </w:r>
      <w:r w:rsidR="00F8156E" w:rsidRPr="001E12A2">
        <w:rPr>
          <w:rFonts w:ascii="Times New Roman" w:hAnsi="Times New Roman" w:cs="Times New Roman"/>
          <w:b/>
          <w:sz w:val="20"/>
        </w:rPr>
        <w:t>.</w:t>
      </w:r>
      <w:r w:rsidR="00F8156E" w:rsidRPr="001E12A2">
        <w:rPr>
          <w:rFonts w:ascii="Times New Roman" w:hAnsi="Times New Roman" w:cs="Times New Roman"/>
          <w:sz w:val="20"/>
        </w:rPr>
        <w:t xml:space="preserve"> </w:t>
      </w:r>
      <w:r w:rsidR="00F8156E">
        <w:rPr>
          <w:rFonts w:ascii="Times New Roman" w:hAnsi="Times New Roman" w:cs="Times New Roman"/>
          <w:sz w:val="20"/>
        </w:rPr>
        <w:t>Logradouros de Fortaleza em 1856</w:t>
      </w:r>
      <w:r w:rsidR="00F8156E" w:rsidRPr="001E12A2">
        <w:rPr>
          <w:rFonts w:ascii="Times New Roman" w:hAnsi="Times New Roman" w:cs="Times New Roman"/>
          <w:sz w:val="20"/>
        </w:rPr>
        <w:t>.</w:t>
      </w:r>
    </w:p>
    <w:p w14:paraId="61256778" w14:textId="633543B7" w:rsidR="006B6284" w:rsidRDefault="00F8156E" w:rsidP="006B6284">
      <w:pPr>
        <w:spacing w:after="0" w:line="240" w:lineRule="auto"/>
        <w:jc w:val="center"/>
        <w:rPr>
          <w:rFonts w:ascii="Times New Roman" w:hAnsi="Times New Roman" w:cs="Times New Roman"/>
        </w:rPr>
      </w:pPr>
      <w:r>
        <w:rPr>
          <w:rFonts w:ascii="Times New Roman" w:hAnsi="Times New Roman" w:cs="Times New Roman"/>
          <w:noProof/>
          <w:lang w:eastAsia="pt-BR"/>
        </w:rPr>
        <w:drawing>
          <wp:inline distT="0" distB="0" distL="0" distR="0" wp14:anchorId="4DD5C130" wp14:editId="13573E50">
            <wp:extent cx="2618740" cy="2371725"/>
            <wp:effectExtent l="76200" t="76200" r="124460" b="142875"/>
            <wp:docPr id="2" name="Imagem 2" descr="C:\Users\Gleilson\Documents\MESTRADO UFC\DISSERTAÇÃO\IMAGENS\FIGURA 35 - FORTALEZA EM 1856_OFI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eilson\Documents\MESTRADO UFC\DISSERTAÇÃO\IMAGENS\FIGURA 35 - FORTALEZA EM 1856_OFICIAL.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28544"/>
                    <a:stretch/>
                  </pic:blipFill>
                  <pic:spPr bwMode="auto">
                    <a:xfrm>
                      <a:off x="0" y="0"/>
                      <a:ext cx="2646221" cy="23966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6B6284">
        <w:rPr>
          <w:rFonts w:ascii="Times New Roman" w:hAnsi="Times New Roman" w:cs="Times New Roman"/>
          <w:noProof/>
          <w:lang w:eastAsia="pt-BR"/>
        </w:rPr>
        <w:drawing>
          <wp:inline distT="0" distB="0" distL="0" distR="0" wp14:anchorId="581C08E7" wp14:editId="64D0C436">
            <wp:extent cx="2847975" cy="4597790"/>
            <wp:effectExtent l="76200" t="76200" r="123825" b="127000"/>
            <wp:docPr id="4" name="Imagem 4" descr="C:\Users\Gleilson\Documents\MESTRADO UFC\DISSERTAÇÃO\IMAGENS\FIGURA 35 - FORTALEZA EM 1856_OFI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eilson\Documents\MESTRADO UFC\DISSERTAÇÃO\IMAGENS\FIGURA 35 - FORTALEZA EM 1856_OFICIAL.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71724" t="1209" r="600" b="3592"/>
                    <a:stretch/>
                  </pic:blipFill>
                  <pic:spPr bwMode="auto">
                    <a:xfrm>
                      <a:off x="0" y="0"/>
                      <a:ext cx="2858073" cy="4614092"/>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2FF4E67" w14:textId="77777777" w:rsidR="00B51930" w:rsidRDefault="00B51930" w:rsidP="00B51930">
      <w:pPr>
        <w:spacing w:after="0" w:line="240" w:lineRule="auto"/>
        <w:jc w:val="both"/>
        <w:rPr>
          <w:rFonts w:ascii="Times New Roman" w:hAnsi="Times New Roman" w:cs="Times New Roman"/>
          <w:sz w:val="20"/>
        </w:rPr>
      </w:pPr>
      <w:r w:rsidRPr="00B51930">
        <w:rPr>
          <w:rFonts w:ascii="Times New Roman" w:hAnsi="Times New Roman" w:cs="Times New Roman"/>
          <w:sz w:val="20"/>
        </w:rPr>
        <w:t>Fonte:</w:t>
      </w:r>
      <w:r>
        <w:rPr>
          <w:rFonts w:ascii="Times New Roman" w:hAnsi="Times New Roman" w:cs="Times New Roman"/>
          <w:sz w:val="20"/>
        </w:rPr>
        <w:t xml:space="preserve"> Silva (2019).</w:t>
      </w:r>
      <w:r w:rsidRPr="00B51930">
        <w:rPr>
          <w:rFonts w:ascii="Times New Roman" w:hAnsi="Times New Roman" w:cs="Times New Roman"/>
          <w:sz w:val="20"/>
        </w:rPr>
        <w:t xml:space="preserve"> </w:t>
      </w:r>
    </w:p>
    <w:p w14:paraId="476FCBD7" w14:textId="77777777" w:rsidR="00B51930" w:rsidRPr="00B51930" w:rsidRDefault="00B51930" w:rsidP="00B51930">
      <w:pPr>
        <w:spacing w:after="0" w:line="240" w:lineRule="auto"/>
        <w:jc w:val="center"/>
        <w:rPr>
          <w:rFonts w:ascii="Times New Roman" w:hAnsi="Times New Roman" w:cs="Times New Roman"/>
          <w:sz w:val="20"/>
        </w:rPr>
      </w:pPr>
    </w:p>
    <w:p w14:paraId="52182451" w14:textId="77777777" w:rsidR="00EE63B4" w:rsidRDefault="00EE63B4" w:rsidP="00364B5C">
      <w:pPr>
        <w:spacing w:after="0"/>
        <w:ind w:right="-1"/>
        <w:jc w:val="both"/>
        <w:rPr>
          <w:rFonts w:ascii="Times New Roman" w:hAnsi="Times New Roman" w:cs="Times New Roman"/>
          <w:sz w:val="20"/>
        </w:rPr>
      </w:pPr>
      <w:r>
        <w:rPr>
          <w:rFonts w:ascii="Times New Roman" w:hAnsi="Times New Roman" w:cs="Times New Roman"/>
          <w:b/>
          <w:sz w:val="20"/>
        </w:rPr>
        <w:t>Tabela 2</w:t>
      </w:r>
      <w:r w:rsidRPr="004C4B09">
        <w:rPr>
          <w:rFonts w:ascii="Times New Roman" w:hAnsi="Times New Roman" w:cs="Times New Roman"/>
          <w:b/>
          <w:sz w:val="20"/>
        </w:rPr>
        <w:t xml:space="preserve">. </w:t>
      </w:r>
      <w:r>
        <w:rPr>
          <w:rFonts w:ascii="Times New Roman" w:hAnsi="Times New Roman" w:cs="Times New Roman"/>
          <w:sz w:val="20"/>
        </w:rPr>
        <w:t>Classificação léxico-semântica dos logradouros de Fortaleza em 1856.</w:t>
      </w:r>
    </w:p>
    <w:tbl>
      <w:tblPr>
        <w:tblW w:w="6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984"/>
        <w:gridCol w:w="1560"/>
        <w:gridCol w:w="464"/>
        <w:gridCol w:w="885"/>
      </w:tblGrid>
      <w:tr w:rsidR="006D471D" w:rsidRPr="00EE63B4" w14:paraId="46D61C61" w14:textId="77777777" w:rsidTr="00621AF6">
        <w:trPr>
          <w:gridAfter w:val="2"/>
          <w:wAfter w:w="1349" w:type="dxa"/>
          <w:trHeight w:val="138"/>
        </w:trPr>
        <w:tc>
          <w:tcPr>
            <w:tcW w:w="1413" w:type="dxa"/>
            <w:vAlign w:val="center"/>
          </w:tcPr>
          <w:p w14:paraId="0336128B" w14:textId="7AAF246A" w:rsidR="006D471D" w:rsidRPr="00EE63B4"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EE63B4">
              <w:rPr>
                <w:rFonts w:ascii="Times New Roman" w:hAnsi="Times New Roman" w:cs="Times New Roman"/>
                <w:b/>
                <w:bCs/>
                <w:color w:val="000000"/>
                <w:sz w:val="16"/>
                <w:szCs w:val="16"/>
              </w:rPr>
              <w:t>LOGRADOURO</w:t>
            </w:r>
          </w:p>
        </w:tc>
        <w:tc>
          <w:tcPr>
            <w:tcW w:w="1984" w:type="dxa"/>
            <w:vAlign w:val="center"/>
          </w:tcPr>
          <w:p w14:paraId="4C720D2D" w14:textId="2C15016D" w:rsidR="006D471D" w:rsidRPr="00EE63B4"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EE63B4">
              <w:rPr>
                <w:rFonts w:ascii="Times New Roman" w:hAnsi="Times New Roman" w:cs="Times New Roman"/>
                <w:b/>
                <w:bCs/>
                <w:color w:val="000000"/>
                <w:sz w:val="16"/>
                <w:szCs w:val="16"/>
              </w:rPr>
              <w:t>TOPÔNIMO</w:t>
            </w:r>
          </w:p>
        </w:tc>
        <w:tc>
          <w:tcPr>
            <w:tcW w:w="1560" w:type="dxa"/>
            <w:vAlign w:val="center"/>
          </w:tcPr>
          <w:p w14:paraId="4E705768" w14:textId="77777777" w:rsidR="006D471D" w:rsidRPr="00EE63B4"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EE63B4">
              <w:rPr>
                <w:rFonts w:ascii="Times New Roman" w:hAnsi="Times New Roman" w:cs="Times New Roman"/>
                <w:b/>
                <w:bCs/>
                <w:color w:val="000000"/>
                <w:sz w:val="16"/>
                <w:szCs w:val="16"/>
              </w:rPr>
              <w:t>TAXONOMIA</w:t>
            </w:r>
          </w:p>
        </w:tc>
      </w:tr>
      <w:tr w:rsidR="006D471D" w:rsidRPr="00EE63B4" w14:paraId="41A055F5" w14:textId="77777777" w:rsidTr="00621AF6">
        <w:trPr>
          <w:gridAfter w:val="2"/>
          <w:wAfter w:w="1349" w:type="dxa"/>
          <w:trHeight w:val="138"/>
        </w:trPr>
        <w:tc>
          <w:tcPr>
            <w:tcW w:w="1413" w:type="dxa"/>
            <w:vAlign w:val="center"/>
          </w:tcPr>
          <w:p w14:paraId="1F0B88C9" w14:textId="3CE48372" w:rsidR="006D471D" w:rsidRPr="00EE63B4"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EE63B4">
              <w:rPr>
                <w:rFonts w:ascii="Times New Roman" w:hAnsi="Times New Roman" w:cs="Times New Roman"/>
                <w:color w:val="000000"/>
                <w:sz w:val="16"/>
                <w:szCs w:val="16"/>
              </w:rPr>
              <w:t>Travessa do/da(s)</w:t>
            </w:r>
          </w:p>
        </w:tc>
        <w:tc>
          <w:tcPr>
            <w:tcW w:w="1984" w:type="dxa"/>
            <w:vAlign w:val="center"/>
          </w:tcPr>
          <w:p w14:paraId="188B4ECE" w14:textId="259385E1" w:rsidR="006D471D" w:rsidRPr="00EE63B4"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EE63B4">
              <w:rPr>
                <w:rFonts w:ascii="Times New Roman" w:hAnsi="Times New Roman" w:cs="Times New Roman"/>
                <w:color w:val="000000"/>
                <w:sz w:val="16"/>
                <w:szCs w:val="16"/>
              </w:rPr>
              <w:t>Praia</w:t>
            </w:r>
          </w:p>
        </w:tc>
        <w:tc>
          <w:tcPr>
            <w:tcW w:w="1560" w:type="dxa"/>
            <w:vAlign w:val="center"/>
          </w:tcPr>
          <w:p w14:paraId="335AE8C3" w14:textId="2783DDEF" w:rsidR="006D471D" w:rsidRPr="00EE63B4"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EE63B4">
              <w:rPr>
                <w:rFonts w:ascii="Times New Roman" w:hAnsi="Times New Roman" w:cs="Times New Roman"/>
                <w:color w:val="000000"/>
                <w:sz w:val="16"/>
                <w:szCs w:val="16"/>
              </w:rPr>
              <w:t>Geomorfotopônimo</w:t>
            </w:r>
            <w:proofErr w:type="spellEnd"/>
            <w:r>
              <w:rPr>
                <w:rStyle w:val="Refdenotaderodap"/>
                <w:rFonts w:ascii="Times New Roman" w:hAnsi="Times New Roman" w:cs="Times New Roman"/>
                <w:color w:val="000000"/>
                <w:sz w:val="16"/>
                <w:szCs w:val="16"/>
              </w:rPr>
              <w:footnoteReference w:id="7"/>
            </w:r>
          </w:p>
        </w:tc>
      </w:tr>
      <w:tr w:rsidR="006D471D" w:rsidRPr="00EE63B4" w14:paraId="13E55882" w14:textId="77777777" w:rsidTr="00621AF6">
        <w:trPr>
          <w:gridAfter w:val="2"/>
          <w:wAfter w:w="1349" w:type="dxa"/>
          <w:trHeight w:val="112"/>
        </w:trPr>
        <w:tc>
          <w:tcPr>
            <w:tcW w:w="1413" w:type="dxa"/>
            <w:vAlign w:val="center"/>
          </w:tcPr>
          <w:p w14:paraId="3F0E7F08" w14:textId="08E5E176" w:rsidR="006D471D" w:rsidRPr="00EE63B4"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EE63B4">
              <w:rPr>
                <w:rFonts w:ascii="Times New Roman" w:hAnsi="Times New Roman" w:cs="Times New Roman"/>
                <w:color w:val="000000"/>
                <w:sz w:val="16"/>
                <w:szCs w:val="16"/>
              </w:rPr>
              <w:t>Rua do/da(s)</w:t>
            </w:r>
          </w:p>
        </w:tc>
        <w:tc>
          <w:tcPr>
            <w:tcW w:w="1984" w:type="dxa"/>
            <w:vAlign w:val="center"/>
          </w:tcPr>
          <w:p w14:paraId="2A2C2662" w14:textId="760711DA" w:rsidR="006D471D" w:rsidRPr="00EE63B4"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EE63B4">
              <w:rPr>
                <w:rFonts w:ascii="Times New Roman" w:hAnsi="Times New Roman" w:cs="Times New Roman"/>
                <w:color w:val="000000"/>
                <w:sz w:val="16"/>
                <w:szCs w:val="16"/>
              </w:rPr>
              <w:t>Outeiro</w:t>
            </w:r>
          </w:p>
        </w:tc>
        <w:tc>
          <w:tcPr>
            <w:tcW w:w="1560" w:type="dxa"/>
            <w:vAlign w:val="center"/>
          </w:tcPr>
          <w:p w14:paraId="7AC93439" w14:textId="0844DBEC" w:rsidR="006D471D" w:rsidRPr="00EE63B4"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EE63B4">
              <w:rPr>
                <w:rFonts w:ascii="Times New Roman" w:hAnsi="Times New Roman" w:cs="Times New Roman"/>
                <w:color w:val="000000"/>
                <w:sz w:val="16"/>
                <w:szCs w:val="16"/>
              </w:rPr>
              <w:t>Geomorfotopônimo</w:t>
            </w:r>
            <w:proofErr w:type="spellEnd"/>
          </w:p>
        </w:tc>
      </w:tr>
      <w:tr w:rsidR="006D471D" w:rsidRPr="00EE63B4" w14:paraId="1A080E98" w14:textId="77777777" w:rsidTr="00621AF6">
        <w:trPr>
          <w:gridAfter w:val="2"/>
          <w:wAfter w:w="1349" w:type="dxa"/>
          <w:trHeight w:val="138"/>
        </w:trPr>
        <w:tc>
          <w:tcPr>
            <w:tcW w:w="1413" w:type="dxa"/>
            <w:vAlign w:val="center"/>
          </w:tcPr>
          <w:p w14:paraId="608138FC" w14:textId="54B5ACCC" w:rsidR="006D471D" w:rsidRPr="00EE63B4"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EE63B4">
              <w:rPr>
                <w:rFonts w:ascii="Times New Roman" w:hAnsi="Times New Roman" w:cs="Times New Roman"/>
                <w:color w:val="000000"/>
                <w:sz w:val="16"/>
                <w:szCs w:val="16"/>
              </w:rPr>
              <w:t>Rua do/da(s)</w:t>
            </w:r>
          </w:p>
        </w:tc>
        <w:tc>
          <w:tcPr>
            <w:tcW w:w="1984" w:type="dxa"/>
            <w:vAlign w:val="center"/>
          </w:tcPr>
          <w:p w14:paraId="5873F981" w14:textId="58B2F390" w:rsidR="006D471D" w:rsidRPr="00EE63B4"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EE63B4">
              <w:rPr>
                <w:rFonts w:ascii="Times New Roman" w:hAnsi="Times New Roman" w:cs="Times New Roman"/>
                <w:color w:val="000000"/>
                <w:sz w:val="16"/>
                <w:szCs w:val="16"/>
              </w:rPr>
              <w:t>Escadinhas</w:t>
            </w:r>
          </w:p>
        </w:tc>
        <w:tc>
          <w:tcPr>
            <w:tcW w:w="1560" w:type="dxa"/>
            <w:vAlign w:val="center"/>
          </w:tcPr>
          <w:p w14:paraId="7437C185" w14:textId="6436B2E7" w:rsidR="006D471D" w:rsidRPr="00EE63B4"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Sociotopônimo</w:t>
            </w:r>
            <w:proofErr w:type="spellEnd"/>
          </w:p>
        </w:tc>
      </w:tr>
      <w:tr w:rsidR="006D471D" w:rsidRPr="006D471D" w14:paraId="586AB768" w14:textId="77777777" w:rsidTr="00621AF6">
        <w:trPr>
          <w:gridAfter w:val="2"/>
          <w:wAfter w:w="1349" w:type="dxa"/>
          <w:trHeight w:val="138"/>
        </w:trPr>
        <w:tc>
          <w:tcPr>
            <w:tcW w:w="1413" w:type="dxa"/>
            <w:vAlign w:val="center"/>
          </w:tcPr>
          <w:p w14:paraId="422499B0" w14:textId="217A2EB9"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1128BED2" w14:textId="675F2AC6"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Palha</w:t>
            </w:r>
          </w:p>
        </w:tc>
        <w:tc>
          <w:tcPr>
            <w:tcW w:w="1560" w:type="dxa"/>
            <w:vAlign w:val="center"/>
          </w:tcPr>
          <w:p w14:paraId="632D3582" w14:textId="77777777"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Fitotopônimo</w:t>
            </w:r>
            <w:proofErr w:type="spellEnd"/>
          </w:p>
        </w:tc>
      </w:tr>
      <w:tr w:rsidR="006D471D" w:rsidRPr="006D471D" w14:paraId="19F008DB" w14:textId="77777777" w:rsidTr="00621AF6">
        <w:trPr>
          <w:gridAfter w:val="2"/>
          <w:wAfter w:w="1349" w:type="dxa"/>
          <w:trHeight w:val="250"/>
        </w:trPr>
        <w:tc>
          <w:tcPr>
            <w:tcW w:w="1413" w:type="dxa"/>
            <w:vAlign w:val="center"/>
          </w:tcPr>
          <w:p w14:paraId="110B024D" w14:textId="48F8D747"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6E63FE90" w14:textId="0D67A779"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São José ou da Boa Hora</w:t>
            </w:r>
          </w:p>
        </w:tc>
        <w:tc>
          <w:tcPr>
            <w:tcW w:w="1560" w:type="dxa"/>
            <w:vAlign w:val="center"/>
          </w:tcPr>
          <w:p w14:paraId="0D29DC2B" w14:textId="5C9076EA"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Hagiotopônimo</w:t>
            </w:r>
            <w:proofErr w:type="spellEnd"/>
            <w:r>
              <w:rPr>
                <w:rStyle w:val="Refdenotaderodap"/>
                <w:rFonts w:ascii="Times New Roman" w:hAnsi="Times New Roman" w:cs="Times New Roman"/>
                <w:color w:val="000000"/>
                <w:sz w:val="16"/>
                <w:szCs w:val="16"/>
              </w:rPr>
              <w:footnoteReference w:id="8"/>
            </w:r>
          </w:p>
        </w:tc>
      </w:tr>
      <w:tr w:rsidR="006D471D" w:rsidRPr="006D471D" w14:paraId="12B6C886" w14:textId="77777777" w:rsidTr="00621AF6">
        <w:trPr>
          <w:gridAfter w:val="2"/>
          <w:wAfter w:w="1349" w:type="dxa"/>
          <w:trHeight w:val="388"/>
        </w:trPr>
        <w:tc>
          <w:tcPr>
            <w:tcW w:w="1413" w:type="dxa"/>
            <w:vAlign w:val="center"/>
          </w:tcPr>
          <w:p w14:paraId="28908BFB" w14:textId="2D2EE46C"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4C56EE88" w14:textId="7AFDCEE9"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Ponte (da rua da Praia ao Largo da Sé)</w:t>
            </w:r>
          </w:p>
        </w:tc>
        <w:tc>
          <w:tcPr>
            <w:tcW w:w="1560" w:type="dxa"/>
            <w:vAlign w:val="center"/>
          </w:tcPr>
          <w:p w14:paraId="3E09A2C9" w14:textId="77777777"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Hodotopônimo</w:t>
            </w:r>
            <w:proofErr w:type="spellEnd"/>
          </w:p>
        </w:tc>
      </w:tr>
      <w:tr w:rsidR="006D471D" w:rsidRPr="006D471D" w14:paraId="4D38DF63" w14:textId="77777777" w:rsidTr="00621AF6">
        <w:trPr>
          <w:gridAfter w:val="2"/>
          <w:wAfter w:w="1349" w:type="dxa"/>
          <w:trHeight w:val="250"/>
        </w:trPr>
        <w:tc>
          <w:tcPr>
            <w:tcW w:w="1413" w:type="dxa"/>
            <w:vAlign w:val="center"/>
          </w:tcPr>
          <w:p w14:paraId="09376572" w14:textId="75F7AC04"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2D3B72B3" w14:textId="398EFA88"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Norte</w:t>
            </w:r>
          </w:p>
        </w:tc>
        <w:tc>
          <w:tcPr>
            <w:tcW w:w="1560" w:type="dxa"/>
            <w:vAlign w:val="center"/>
          </w:tcPr>
          <w:p w14:paraId="5CABFDEA" w14:textId="77777777"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Cardinotopônimo</w:t>
            </w:r>
            <w:proofErr w:type="spellEnd"/>
          </w:p>
        </w:tc>
      </w:tr>
      <w:tr w:rsidR="006D471D" w:rsidRPr="006D471D" w14:paraId="455720AF" w14:textId="77777777" w:rsidTr="00621AF6">
        <w:trPr>
          <w:gridAfter w:val="2"/>
          <w:wAfter w:w="1349" w:type="dxa"/>
          <w:trHeight w:val="388"/>
        </w:trPr>
        <w:tc>
          <w:tcPr>
            <w:tcW w:w="1413" w:type="dxa"/>
            <w:vAlign w:val="center"/>
          </w:tcPr>
          <w:p w14:paraId="19DEA997" w14:textId="3D2E0E98"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0E1CCA6B" w14:textId="2AF2B93B"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Matriz (do Largo da Sé à travessa do Erário)</w:t>
            </w:r>
          </w:p>
        </w:tc>
        <w:tc>
          <w:tcPr>
            <w:tcW w:w="1560" w:type="dxa"/>
            <w:vAlign w:val="center"/>
          </w:tcPr>
          <w:p w14:paraId="018E2612" w14:textId="3CB8E85F"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Hagiotopônimo</w:t>
            </w:r>
            <w:proofErr w:type="spellEnd"/>
          </w:p>
        </w:tc>
      </w:tr>
      <w:tr w:rsidR="006D471D" w:rsidRPr="006D471D" w14:paraId="6EEF9E08" w14:textId="77777777" w:rsidTr="00621AF6">
        <w:trPr>
          <w:gridAfter w:val="2"/>
          <w:wAfter w:w="1349" w:type="dxa"/>
          <w:trHeight w:val="112"/>
        </w:trPr>
        <w:tc>
          <w:tcPr>
            <w:tcW w:w="1413" w:type="dxa"/>
            <w:vAlign w:val="center"/>
          </w:tcPr>
          <w:p w14:paraId="3A8DB07E" w14:textId="1CB7597C"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68B8ABAF" w14:textId="40F09CC6"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Mercadores</w:t>
            </w:r>
          </w:p>
        </w:tc>
        <w:tc>
          <w:tcPr>
            <w:tcW w:w="1560" w:type="dxa"/>
            <w:vAlign w:val="center"/>
          </w:tcPr>
          <w:p w14:paraId="0F9F5795" w14:textId="69BB30A4"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Sociotopônimo</w:t>
            </w:r>
            <w:proofErr w:type="spellEnd"/>
          </w:p>
        </w:tc>
      </w:tr>
      <w:tr w:rsidR="006D471D" w:rsidRPr="006D471D" w14:paraId="1F3A6492" w14:textId="77777777" w:rsidTr="00621AF6">
        <w:trPr>
          <w:gridAfter w:val="2"/>
          <w:wAfter w:w="1349" w:type="dxa"/>
          <w:trHeight w:val="250"/>
        </w:trPr>
        <w:tc>
          <w:tcPr>
            <w:tcW w:w="1413" w:type="dxa"/>
            <w:vAlign w:val="center"/>
          </w:tcPr>
          <w:p w14:paraId="798E8DDE" w14:textId="4D46062D"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Estrada do/da(s)</w:t>
            </w:r>
          </w:p>
        </w:tc>
        <w:tc>
          <w:tcPr>
            <w:tcW w:w="1984" w:type="dxa"/>
            <w:vAlign w:val="center"/>
          </w:tcPr>
          <w:p w14:paraId="6CE56C51" w14:textId="1267DD31"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Messejana</w:t>
            </w:r>
            <w:proofErr w:type="spellEnd"/>
          </w:p>
        </w:tc>
        <w:tc>
          <w:tcPr>
            <w:tcW w:w="1560" w:type="dxa"/>
            <w:vAlign w:val="center"/>
          </w:tcPr>
          <w:p w14:paraId="38794435" w14:textId="77777777"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Corotopônimo</w:t>
            </w:r>
            <w:proofErr w:type="spellEnd"/>
          </w:p>
        </w:tc>
      </w:tr>
      <w:tr w:rsidR="006D471D" w:rsidRPr="006D471D" w14:paraId="2CCEE8AB" w14:textId="77777777" w:rsidTr="00621AF6">
        <w:trPr>
          <w:gridAfter w:val="2"/>
          <w:wAfter w:w="1349" w:type="dxa"/>
          <w:trHeight w:val="276"/>
        </w:trPr>
        <w:tc>
          <w:tcPr>
            <w:tcW w:w="1413" w:type="dxa"/>
            <w:vAlign w:val="center"/>
          </w:tcPr>
          <w:p w14:paraId="1E30FB2D" w14:textId="359D6968"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5820A16C" w14:textId="72E194FE"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Cruz Nova</w:t>
            </w:r>
          </w:p>
        </w:tc>
        <w:tc>
          <w:tcPr>
            <w:tcW w:w="1560" w:type="dxa"/>
            <w:vAlign w:val="center"/>
          </w:tcPr>
          <w:p w14:paraId="76DD8F49" w14:textId="77777777"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Hierotopônimo</w:t>
            </w:r>
            <w:proofErr w:type="spellEnd"/>
            <w:r w:rsidRPr="006D471D">
              <w:rPr>
                <w:rFonts w:ascii="Times New Roman" w:hAnsi="Times New Roman" w:cs="Times New Roman"/>
                <w:color w:val="000000"/>
                <w:sz w:val="16"/>
                <w:szCs w:val="16"/>
              </w:rPr>
              <w:t xml:space="preserve"> e </w:t>
            </w:r>
            <w:proofErr w:type="spellStart"/>
            <w:r w:rsidRPr="006D471D">
              <w:rPr>
                <w:rFonts w:ascii="Times New Roman" w:hAnsi="Times New Roman" w:cs="Times New Roman"/>
                <w:color w:val="000000"/>
                <w:sz w:val="16"/>
                <w:szCs w:val="16"/>
              </w:rPr>
              <w:t>Cronotopônimo</w:t>
            </w:r>
            <w:proofErr w:type="spellEnd"/>
            <w:r>
              <w:rPr>
                <w:rStyle w:val="Refdenotaderodap"/>
                <w:rFonts w:ascii="Times New Roman" w:hAnsi="Times New Roman" w:cs="Times New Roman"/>
                <w:color w:val="000000"/>
                <w:sz w:val="16"/>
                <w:szCs w:val="16"/>
              </w:rPr>
              <w:footnoteReference w:id="9"/>
            </w:r>
          </w:p>
        </w:tc>
      </w:tr>
      <w:tr w:rsidR="006D471D" w:rsidRPr="006D471D" w14:paraId="573F7E4A" w14:textId="77777777" w:rsidTr="00621AF6">
        <w:trPr>
          <w:gridAfter w:val="2"/>
          <w:wAfter w:w="1349" w:type="dxa"/>
          <w:trHeight w:val="112"/>
        </w:trPr>
        <w:tc>
          <w:tcPr>
            <w:tcW w:w="1413" w:type="dxa"/>
            <w:vAlign w:val="center"/>
          </w:tcPr>
          <w:p w14:paraId="18C0B96C" w14:textId="531DC8C9"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34961AC8" w14:textId="38ACB23E"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Quartel</w:t>
            </w:r>
          </w:p>
        </w:tc>
        <w:tc>
          <w:tcPr>
            <w:tcW w:w="1560" w:type="dxa"/>
            <w:vAlign w:val="center"/>
          </w:tcPr>
          <w:p w14:paraId="7D8E4D7C" w14:textId="543ECB97"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Sociotopônimo</w:t>
            </w:r>
            <w:proofErr w:type="spellEnd"/>
          </w:p>
        </w:tc>
      </w:tr>
      <w:tr w:rsidR="006D471D" w:rsidRPr="006D471D" w14:paraId="58389FC2" w14:textId="77777777" w:rsidTr="00621AF6">
        <w:trPr>
          <w:gridAfter w:val="2"/>
          <w:wAfter w:w="1349" w:type="dxa"/>
          <w:trHeight w:val="112"/>
        </w:trPr>
        <w:tc>
          <w:tcPr>
            <w:tcW w:w="1413" w:type="dxa"/>
            <w:vAlign w:val="center"/>
          </w:tcPr>
          <w:p w14:paraId="39DCBA9E" w14:textId="08153C3F"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63F02227" w14:textId="31B4EEF1"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Rosário</w:t>
            </w:r>
          </w:p>
        </w:tc>
        <w:tc>
          <w:tcPr>
            <w:tcW w:w="1560" w:type="dxa"/>
            <w:vAlign w:val="center"/>
          </w:tcPr>
          <w:p w14:paraId="0E5B1B72" w14:textId="053F53EB"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Hagiotopônimo</w:t>
            </w:r>
            <w:proofErr w:type="spellEnd"/>
          </w:p>
        </w:tc>
      </w:tr>
      <w:tr w:rsidR="006D471D" w:rsidRPr="006D471D" w14:paraId="721D6195" w14:textId="77777777" w:rsidTr="00621AF6">
        <w:trPr>
          <w:gridAfter w:val="2"/>
          <w:wAfter w:w="1349" w:type="dxa"/>
          <w:trHeight w:val="526"/>
        </w:trPr>
        <w:tc>
          <w:tcPr>
            <w:tcW w:w="1413" w:type="dxa"/>
            <w:vAlign w:val="center"/>
          </w:tcPr>
          <w:p w14:paraId="0F55A9ED" w14:textId="698312F8"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64649168" w14:textId="647BA190"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Belas (Largo da Fortaleza até à Praça da Carolina)</w:t>
            </w:r>
          </w:p>
        </w:tc>
        <w:tc>
          <w:tcPr>
            <w:tcW w:w="1560" w:type="dxa"/>
            <w:vAlign w:val="center"/>
          </w:tcPr>
          <w:p w14:paraId="012B3859" w14:textId="77777777"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Animotopônimo</w:t>
            </w:r>
            <w:proofErr w:type="spellEnd"/>
          </w:p>
        </w:tc>
      </w:tr>
      <w:tr w:rsidR="006D471D" w:rsidRPr="006D471D" w14:paraId="56CDE882" w14:textId="77777777" w:rsidTr="00621AF6">
        <w:trPr>
          <w:gridAfter w:val="2"/>
          <w:wAfter w:w="1349" w:type="dxa"/>
          <w:trHeight w:val="388"/>
        </w:trPr>
        <w:tc>
          <w:tcPr>
            <w:tcW w:w="1413" w:type="dxa"/>
            <w:vAlign w:val="center"/>
          </w:tcPr>
          <w:p w14:paraId="6C357442" w14:textId="75F1F99C"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59B9F958" w14:textId="5F01CFE1"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Pitombeira (Praça da Carolina à Feira Nova)</w:t>
            </w:r>
          </w:p>
        </w:tc>
        <w:tc>
          <w:tcPr>
            <w:tcW w:w="1560" w:type="dxa"/>
            <w:vAlign w:val="center"/>
          </w:tcPr>
          <w:p w14:paraId="4E9F7810" w14:textId="6390CE77"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Fitotopônimo</w:t>
            </w:r>
            <w:proofErr w:type="spellEnd"/>
          </w:p>
        </w:tc>
      </w:tr>
      <w:tr w:rsidR="006D471D" w:rsidRPr="006D471D" w14:paraId="13E2D911" w14:textId="77777777" w:rsidTr="00621AF6">
        <w:trPr>
          <w:gridAfter w:val="2"/>
          <w:wAfter w:w="1349" w:type="dxa"/>
          <w:trHeight w:val="250"/>
        </w:trPr>
        <w:tc>
          <w:tcPr>
            <w:tcW w:w="1413" w:type="dxa"/>
            <w:vAlign w:val="center"/>
          </w:tcPr>
          <w:p w14:paraId="345DB63E" w14:textId="454DA25E"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0A253B66" w14:textId="4E5AC2A5"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Alegria (a partir da Feira Nova)</w:t>
            </w:r>
          </w:p>
        </w:tc>
        <w:tc>
          <w:tcPr>
            <w:tcW w:w="1560" w:type="dxa"/>
            <w:vAlign w:val="center"/>
          </w:tcPr>
          <w:p w14:paraId="5164677C" w14:textId="0AEA0D42"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Animotopônimo</w:t>
            </w:r>
            <w:proofErr w:type="spellEnd"/>
          </w:p>
        </w:tc>
      </w:tr>
      <w:tr w:rsidR="006D471D" w:rsidRPr="006D471D" w14:paraId="4F295077" w14:textId="77777777" w:rsidTr="00621AF6">
        <w:trPr>
          <w:gridAfter w:val="2"/>
          <w:wAfter w:w="1349" w:type="dxa"/>
          <w:trHeight w:val="388"/>
        </w:trPr>
        <w:tc>
          <w:tcPr>
            <w:tcW w:w="1413" w:type="dxa"/>
            <w:vAlign w:val="center"/>
          </w:tcPr>
          <w:p w14:paraId="00AE0C90" w14:textId="500B643C"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3024AA4F" w14:textId="601121AB"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Palma (Largo da Fortaleza à Feira Nova)</w:t>
            </w:r>
          </w:p>
        </w:tc>
        <w:tc>
          <w:tcPr>
            <w:tcW w:w="1560" w:type="dxa"/>
            <w:vAlign w:val="center"/>
          </w:tcPr>
          <w:p w14:paraId="09A662CF" w14:textId="0C458F17"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Fitotopônimo</w:t>
            </w:r>
            <w:proofErr w:type="spellEnd"/>
          </w:p>
        </w:tc>
      </w:tr>
      <w:tr w:rsidR="006D471D" w:rsidRPr="006D471D" w14:paraId="390ECC7F" w14:textId="77777777" w:rsidTr="00621AF6">
        <w:trPr>
          <w:gridAfter w:val="2"/>
          <w:wAfter w:w="1349" w:type="dxa"/>
          <w:trHeight w:val="250"/>
        </w:trPr>
        <w:tc>
          <w:tcPr>
            <w:tcW w:w="1413" w:type="dxa"/>
            <w:vAlign w:val="center"/>
          </w:tcPr>
          <w:p w14:paraId="7F00BC55" w14:textId="638F2365"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5A45FBF8" w14:textId="054DC2D2"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Fogo (a partir da Feira Nova)</w:t>
            </w:r>
          </w:p>
        </w:tc>
        <w:tc>
          <w:tcPr>
            <w:tcW w:w="1560" w:type="dxa"/>
            <w:vAlign w:val="center"/>
          </w:tcPr>
          <w:p w14:paraId="49E032EF" w14:textId="13379FB3"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Animotopônimo</w:t>
            </w:r>
            <w:proofErr w:type="spellEnd"/>
          </w:p>
        </w:tc>
      </w:tr>
      <w:tr w:rsidR="006D471D" w:rsidRPr="006D471D" w14:paraId="34C4A044" w14:textId="77777777" w:rsidTr="00621AF6">
        <w:trPr>
          <w:gridAfter w:val="2"/>
          <w:wAfter w:w="1349" w:type="dxa"/>
          <w:trHeight w:val="250"/>
        </w:trPr>
        <w:tc>
          <w:tcPr>
            <w:tcW w:w="1413" w:type="dxa"/>
            <w:vAlign w:val="center"/>
          </w:tcPr>
          <w:p w14:paraId="07C7FD88" w14:textId="57F64C59"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1E55F245" w14:textId="1EDBE6A0"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Formosa</w:t>
            </w:r>
          </w:p>
        </w:tc>
        <w:tc>
          <w:tcPr>
            <w:tcW w:w="1560" w:type="dxa"/>
            <w:vAlign w:val="center"/>
          </w:tcPr>
          <w:p w14:paraId="623C0CD1" w14:textId="752B3800"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Animotopônimo</w:t>
            </w:r>
            <w:proofErr w:type="spellEnd"/>
          </w:p>
        </w:tc>
      </w:tr>
      <w:tr w:rsidR="006D471D" w:rsidRPr="006D471D" w14:paraId="795A1B5F" w14:textId="77777777" w:rsidTr="00621AF6">
        <w:trPr>
          <w:gridAfter w:val="2"/>
          <w:wAfter w:w="1349" w:type="dxa"/>
          <w:trHeight w:val="139"/>
        </w:trPr>
        <w:tc>
          <w:tcPr>
            <w:tcW w:w="1413" w:type="dxa"/>
            <w:vAlign w:val="center"/>
          </w:tcPr>
          <w:p w14:paraId="76453195" w14:textId="16105AD4"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578C1C03" w14:textId="0C793030"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Amélia</w:t>
            </w:r>
          </w:p>
        </w:tc>
        <w:tc>
          <w:tcPr>
            <w:tcW w:w="1560" w:type="dxa"/>
            <w:vAlign w:val="center"/>
          </w:tcPr>
          <w:p w14:paraId="351B74BC" w14:textId="77777777"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Antropônimo</w:t>
            </w:r>
          </w:p>
        </w:tc>
      </w:tr>
      <w:tr w:rsidR="006D471D" w:rsidRPr="006D471D" w14:paraId="6C457878" w14:textId="77777777" w:rsidTr="00621AF6">
        <w:trPr>
          <w:gridAfter w:val="2"/>
          <w:wAfter w:w="1349" w:type="dxa"/>
          <w:trHeight w:val="112"/>
        </w:trPr>
        <w:tc>
          <w:tcPr>
            <w:tcW w:w="1413" w:type="dxa"/>
            <w:vAlign w:val="center"/>
          </w:tcPr>
          <w:p w14:paraId="10D90BDE" w14:textId="203A6B9E"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71A8FCF7" w14:textId="7C3F5F7E"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Cadeia</w:t>
            </w:r>
          </w:p>
        </w:tc>
        <w:tc>
          <w:tcPr>
            <w:tcW w:w="1560" w:type="dxa"/>
            <w:vAlign w:val="center"/>
          </w:tcPr>
          <w:p w14:paraId="7AFD8E35" w14:textId="263F4F79"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Sociotopônimo</w:t>
            </w:r>
            <w:proofErr w:type="spellEnd"/>
          </w:p>
        </w:tc>
      </w:tr>
      <w:tr w:rsidR="006D471D" w:rsidRPr="006D471D" w14:paraId="63A27083" w14:textId="77777777" w:rsidTr="00621AF6">
        <w:trPr>
          <w:gridAfter w:val="2"/>
          <w:wAfter w:w="1349" w:type="dxa"/>
          <w:trHeight w:val="112"/>
        </w:trPr>
        <w:tc>
          <w:tcPr>
            <w:tcW w:w="1413" w:type="dxa"/>
            <w:vAlign w:val="center"/>
          </w:tcPr>
          <w:p w14:paraId="402B7F1E" w14:textId="65D8A19B"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5FB86E8C" w14:textId="42BCB08B"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Patrocínio</w:t>
            </w:r>
          </w:p>
        </w:tc>
        <w:tc>
          <w:tcPr>
            <w:tcW w:w="1560" w:type="dxa"/>
            <w:vAlign w:val="center"/>
          </w:tcPr>
          <w:p w14:paraId="4175EA18" w14:textId="5BCD9A4A"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Hagiotopônimo</w:t>
            </w:r>
            <w:proofErr w:type="spellEnd"/>
          </w:p>
        </w:tc>
      </w:tr>
      <w:tr w:rsidR="006D471D" w:rsidRPr="006D471D" w14:paraId="304D92AB" w14:textId="77777777" w:rsidTr="00621AF6">
        <w:trPr>
          <w:gridAfter w:val="2"/>
          <w:wAfter w:w="1349" w:type="dxa"/>
          <w:trHeight w:val="250"/>
        </w:trPr>
        <w:tc>
          <w:tcPr>
            <w:tcW w:w="1413" w:type="dxa"/>
            <w:vAlign w:val="center"/>
          </w:tcPr>
          <w:p w14:paraId="69C32A9A" w14:textId="79A4E1E5"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vAlign w:val="center"/>
          </w:tcPr>
          <w:p w14:paraId="7F464E0D" w14:textId="457B064D"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Trilho de Ferro ou Lagoinha</w:t>
            </w:r>
          </w:p>
        </w:tc>
        <w:tc>
          <w:tcPr>
            <w:tcW w:w="1560" w:type="dxa"/>
            <w:vAlign w:val="center"/>
          </w:tcPr>
          <w:p w14:paraId="472D4F72" w14:textId="1BAD9868"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Sociotopônimo</w:t>
            </w:r>
            <w:proofErr w:type="spellEnd"/>
          </w:p>
        </w:tc>
      </w:tr>
      <w:tr w:rsidR="006D471D" w:rsidRPr="006D471D" w14:paraId="69EEF003"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2B008430" w14:textId="6DBC9EDA"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tcBorders>
              <w:top w:val="single" w:sz="4" w:space="0" w:color="auto"/>
              <w:left w:val="single" w:sz="4" w:space="0" w:color="auto"/>
              <w:bottom w:val="single" w:sz="4" w:space="0" w:color="auto"/>
              <w:right w:val="single" w:sz="4" w:space="0" w:color="auto"/>
            </w:tcBorders>
            <w:vAlign w:val="center"/>
          </w:tcPr>
          <w:p w14:paraId="4DDBE5A7" w14:textId="7826FF90"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Praia</w:t>
            </w:r>
          </w:p>
        </w:tc>
        <w:tc>
          <w:tcPr>
            <w:tcW w:w="1560" w:type="dxa"/>
            <w:tcBorders>
              <w:top w:val="single" w:sz="4" w:space="0" w:color="auto"/>
              <w:left w:val="single" w:sz="4" w:space="0" w:color="auto"/>
              <w:bottom w:val="single" w:sz="4" w:space="0" w:color="auto"/>
              <w:right w:val="single" w:sz="4" w:space="0" w:color="auto"/>
            </w:tcBorders>
            <w:vAlign w:val="center"/>
          </w:tcPr>
          <w:p w14:paraId="080604B3" w14:textId="0B272696"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Geomorfotopônimo</w:t>
            </w:r>
            <w:proofErr w:type="spellEnd"/>
          </w:p>
        </w:tc>
      </w:tr>
      <w:tr w:rsidR="006D471D" w:rsidRPr="006D471D" w14:paraId="4BE2F15B"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388"/>
        </w:trPr>
        <w:tc>
          <w:tcPr>
            <w:tcW w:w="1413" w:type="dxa"/>
            <w:tcBorders>
              <w:top w:val="single" w:sz="4" w:space="0" w:color="auto"/>
              <w:left w:val="single" w:sz="4" w:space="0" w:color="auto"/>
              <w:bottom w:val="single" w:sz="4" w:space="0" w:color="auto"/>
              <w:right w:val="single" w:sz="4" w:space="0" w:color="auto"/>
            </w:tcBorders>
            <w:vAlign w:val="center"/>
          </w:tcPr>
          <w:p w14:paraId="0E7A8AA5" w14:textId="77FFF1ED"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tcBorders>
              <w:top w:val="single" w:sz="4" w:space="0" w:color="auto"/>
              <w:left w:val="single" w:sz="4" w:space="0" w:color="auto"/>
              <w:bottom w:val="single" w:sz="4" w:space="0" w:color="auto"/>
              <w:right w:val="single" w:sz="4" w:space="0" w:color="auto"/>
            </w:tcBorders>
            <w:vAlign w:val="center"/>
          </w:tcPr>
          <w:p w14:paraId="0E259078" w14:textId="30F0FC19"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Praia (antigo Caminho da Praia)</w:t>
            </w:r>
          </w:p>
        </w:tc>
        <w:tc>
          <w:tcPr>
            <w:tcW w:w="1560" w:type="dxa"/>
            <w:tcBorders>
              <w:top w:val="single" w:sz="4" w:space="0" w:color="auto"/>
              <w:left w:val="single" w:sz="4" w:space="0" w:color="auto"/>
              <w:bottom w:val="single" w:sz="4" w:space="0" w:color="auto"/>
              <w:right w:val="single" w:sz="4" w:space="0" w:color="auto"/>
            </w:tcBorders>
            <w:vAlign w:val="center"/>
          </w:tcPr>
          <w:p w14:paraId="52240BBB" w14:textId="28040D3F"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Geomorfotopônimo</w:t>
            </w:r>
            <w:proofErr w:type="spellEnd"/>
          </w:p>
        </w:tc>
      </w:tr>
      <w:tr w:rsidR="006D471D" w:rsidRPr="006D471D" w14:paraId="13BE7BDC"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5C520387" w14:textId="3E7CEC46"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Rua do/da(s)</w:t>
            </w:r>
          </w:p>
        </w:tc>
        <w:tc>
          <w:tcPr>
            <w:tcW w:w="1984" w:type="dxa"/>
            <w:tcBorders>
              <w:top w:val="single" w:sz="4" w:space="0" w:color="auto"/>
              <w:left w:val="single" w:sz="4" w:space="0" w:color="auto"/>
              <w:bottom w:val="single" w:sz="4" w:space="0" w:color="auto"/>
              <w:right w:val="single" w:sz="4" w:space="0" w:color="auto"/>
            </w:tcBorders>
            <w:vAlign w:val="center"/>
          </w:tcPr>
          <w:p w14:paraId="515E3938" w14:textId="598110B8"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Chafariz</w:t>
            </w:r>
          </w:p>
        </w:tc>
        <w:tc>
          <w:tcPr>
            <w:tcW w:w="1560" w:type="dxa"/>
            <w:tcBorders>
              <w:top w:val="single" w:sz="4" w:space="0" w:color="auto"/>
              <w:left w:val="single" w:sz="4" w:space="0" w:color="auto"/>
              <w:bottom w:val="single" w:sz="4" w:space="0" w:color="auto"/>
              <w:right w:val="single" w:sz="4" w:space="0" w:color="auto"/>
            </w:tcBorders>
            <w:vAlign w:val="center"/>
          </w:tcPr>
          <w:p w14:paraId="26C5F7C1" w14:textId="476B5423"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Sociotopônimo</w:t>
            </w:r>
            <w:proofErr w:type="spellEnd"/>
          </w:p>
        </w:tc>
      </w:tr>
      <w:tr w:rsidR="006D471D" w:rsidRPr="006D471D" w14:paraId="1A848CD0"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0DA26B1C" w14:textId="7B878EC4"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Travessa do/da(s)</w:t>
            </w:r>
          </w:p>
        </w:tc>
        <w:tc>
          <w:tcPr>
            <w:tcW w:w="1984" w:type="dxa"/>
            <w:tcBorders>
              <w:top w:val="single" w:sz="4" w:space="0" w:color="auto"/>
              <w:left w:val="single" w:sz="4" w:space="0" w:color="auto"/>
              <w:bottom w:val="single" w:sz="4" w:space="0" w:color="auto"/>
              <w:right w:val="single" w:sz="4" w:space="0" w:color="auto"/>
            </w:tcBorders>
            <w:vAlign w:val="center"/>
          </w:tcPr>
          <w:p w14:paraId="2AF3CFE3" w14:textId="1A7CDD0E"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Conceição</w:t>
            </w:r>
          </w:p>
        </w:tc>
        <w:tc>
          <w:tcPr>
            <w:tcW w:w="1560" w:type="dxa"/>
            <w:tcBorders>
              <w:top w:val="single" w:sz="4" w:space="0" w:color="auto"/>
              <w:left w:val="single" w:sz="4" w:space="0" w:color="auto"/>
              <w:bottom w:val="single" w:sz="4" w:space="0" w:color="auto"/>
              <w:right w:val="single" w:sz="4" w:space="0" w:color="auto"/>
            </w:tcBorders>
            <w:vAlign w:val="center"/>
          </w:tcPr>
          <w:p w14:paraId="667B1293" w14:textId="433932A2"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Hagiotopônimo</w:t>
            </w:r>
            <w:proofErr w:type="spellEnd"/>
          </w:p>
        </w:tc>
      </w:tr>
      <w:tr w:rsidR="006D471D" w:rsidRPr="006D471D" w14:paraId="7DCEB39F"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6A1AC141" w14:textId="045854CF"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Travessa do/da(s)</w:t>
            </w:r>
          </w:p>
        </w:tc>
        <w:tc>
          <w:tcPr>
            <w:tcW w:w="1984" w:type="dxa"/>
            <w:tcBorders>
              <w:top w:val="single" w:sz="4" w:space="0" w:color="auto"/>
              <w:left w:val="single" w:sz="4" w:space="0" w:color="auto"/>
              <w:bottom w:val="single" w:sz="4" w:space="0" w:color="auto"/>
              <w:right w:val="single" w:sz="4" w:space="0" w:color="auto"/>
            </w:tcBorders>
            <w:vAlign w:val="center"/>
          </w:tcPr>
          <w:p w14:paraId="1F74D593" w14:textId="4BBA4883"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Quartel</w:t>
            </w:r>
          </w:p>
        </w:tc>
        <w:tc>
          <w:tcPr>
            <w:tcW w:w="1560" w:type="dxa"/>
            <w:tcBorders>
              <w:top w:val="single" w:sz="4" w:space="0" w:color="auto"/>
              <w:left w:val="single" w:sz="4" w:space="0" w:color="auto"/>
              <w:bottom w:val="single" w:sz="4" w:space="0" w:color="auto"/>
              <w:right w:val="single" w:sz="4" w:space="0" w:color="auto"/>
            </w:tcBorders>
            <w:vAlign w:val="center"/>
          </w:tcPr>
          <w:p w14:paraId="60321EA6" w14:textId="447CB616"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Sociotopônimo</w:t>
            </w:r>
            <w:proofErr w:type="spellEnd"/>
          </w:p>
        </w:tc>
      </w:tr>
      <w:tr w:rsidR="006D471D" w:rsidRPr="006D471D" w14:paraId="1F7E5F7F"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250"/>
        </w:trPr>
        <w:tc>
          <w:tcPr>
            <w:tcW w:w="1413" w:type="dxa"/>
            <w:tcBorders>
              <w:top w:val="single" w:sz="4" w:space="0" w:color="auto"/>
              <w:left w:val="single" w:sz="4" w:space="0" w:color="auto"/>
              <w:bottom w:val="single" w:sz="4" w:space="0" w:color="auto"/>
              <w:right w:val="single" w:sz="4" w:space="0" w:color="auto"/>
            </w:tcBorders>
            <w:vAlign w:val="center"/>
          </w:tcPr>
          <w:p w14:paraId="7DCDDB7C" w14:textId="7F62446D"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Travessa do/da(s)</w:t>
            </w:r>
          </w:p>
        </w:tc>
        <w:tc>
          <w:tcPr>
            <w:tcW w:w="1984" w:type="dxa"/>
            <w:tcBorders>
              <w:top w:val="single" w:sz="4" w:space="0" w:color="auto"/>
              <w:left w:val="single" w:sz="4" w:space="0" w:color="auto"/>
              <w:bottom w:val="single" w:sz="4" w:space="0" w:color="auto"/>
              <w:right w:val="single" w:sz="4" w:space="0" w:color="auto"/>
            </w:tcBorders>
            <w:vAlign w:val="center"/>
          </w:tcPr>
          <w:p w14:paraId="5D6A26A5" w14:textId="77E81303"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Bica e Corredor do Bispo</w:t>
            </w:r>
          </w:p>
        </w:tc>
        <w:tc>
          <w:tcPr>
            <w:tcW w:w="1560" w:type="dxa"/>
            <w:tcBorders>
              <w:top w:val="single" w:sz="4" w:space="0" w:color="auto"/>
              <w:left w:val="single" w:sz="4" w:space="0" w:color="auto"/>
              <w:bottom w:val="single" w:sz="4" w:space="0" w:color="auto"/>
              <w:right w:val="single" w:sz="4" w:space="0" w:color="auto"/>
            </w:tcBorders>
            <w:vAlign w:val="center"/>
          </w:tcPr>
          <w:p w14:paraId="4C5978DC" w14:textId="1D2E5F64"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Sociotopônimo</w:t>
            </w:r>
            <w:proofErr w:type="spellEnd"/>
            <w:r w:rsidRPr="006D471D">
              <w:rPr>
                <w:rFonts w:ascii="Times New Roman" w:hAnsi="Times New Roman" w:cs="Times New Roman"/>
                <w:color w:val="000000"/>
                <w:sz w:val="16"/>
                <w:szCs w:val="16"/>
              </w:rPr>
              <w:t xml:space="preserve"> e </w:t>
            </w:r>
            <w:proofErr w:type="spellStart"/>
            <w:r w:rsidRPr="006D471D">
              <w:rPr>
                <w:rFonts w:ascii="Times New Roman" w:hAnsi="Times New Roman" w:cs="Times New Roman"/>
                <w:color w:val="000000"/>
                <w:sz w:val="16"/>
                <w:szCs w:val="16"/>
              </w:rPr>
              <w:t>Hierotopônimo</w:t>
            </w:r>
            <w:proofErr w:type="spellEnd"/>
          </w:p>
        </w:tc>
      </w:tr>
      <w:tr w:rsidR="006D471D" w:rsidRPr="006D471D" w14:paraId="08E2DA59"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388"/>
        </w:trPr>
        <w:tc>
          <w:tcPr>
            <w:tcW w:w="1413" w:type="dxa"/>
            <w:tcBorders>
              <w:top w:val="single" w:sz="4" w:space="0" w:color="auto"/>
              <w:left w:val="single" w:sz="4" w:space="0" w:color="auto"/>
              <w:bottom w:val="single" w:sz="4" w:space="0" w:color="auto"/>
              <w:right w:val="single" w:sz="4" w:space="0" w:color="auto"/>
            </w:tcBorders>
            <w:vAlign w:val="center"/>
          </w:tcPr>
          <w:p w14:paraId="4E22613B" w14:textId="170E3834"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Travessa do/da(s)</w:t>
            </w:r>
          </w:p>
        </w:tc>
        <w:tc>
          <w:tcPr>
            <w:tcW w:w="1984" w:type="dxa"/>
            <w:tcBorders>
              <w:top w:val="single" w:sz="4" w:space="0" w:color="auto"/>
              <w:left w:val="single" w:sz="4" w:space="0" w:color="auto"/>
              <w:bottom w:val="single" w:sz="4" w:space="0" w:color="auto"/>
              <w:right w:val="single" w:sz="4" w:space="0" w:color="auto"/>
            </w:tcBorders>
            <w:vAlign w:val="center"/>
          </w:tcPr>
          <w:p w14:paraId="17F8E2F6" w14:textId="178ED133"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Matriz (da atual rua São José à rua do Quartel)</w:t>
            </w:r>
          </w:p>
        </w:tc>
        <w:tc>
          <w:tcPr>
            <w:tcW w:w="1560" w:type="dxa"/>
            <w:tcBorders>
              <w:top w:val="single" w:sz="4" w:space="0" w:color="auto"/>
              <w:left w:val="single" w:sz="4" w:space="0" w:color="auto"/>
              <w:bottom w:val="single" w:sz="4" w:space="0" w:color="auto"/>
              <w:right w:val="single" w:sz="4" w:space="0" w:color="auto"/>
            </w:tcBorders>
            <w:vAlign w:val="center"/>
          </w:tcPr>
          <w:p w14:paraId="4227B8A1" w14:textId="5CFC4EBE"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Hagiotopônimo</w:t>
            </w:r>
            <w:proofErr w:type="spellEnd"/>
          </w:p>
        </w:tc>
      </w:tr>
      <w:tr w:rsidR="006D471D" w:rsidRPr="006D471D" w14:paraId="3DDBECC3"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01DF445B" w14:textId="5665B839"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Travessa do/da(s)</w:t>
            </w:r>
          </w:p>
        </w:tc>
        <w:tc>
          <w:tcPr>
            <w:tcW w:w="1984" w:type="dxa"/>
            <w:tcBorders>
              <w:top w:val="single" w:sz="4" w:space="0" w:color="auto"/>
              <w:left w:val="single" w:sz="4" w:space="0" w:color="auto"/>
              <w:bottom w:val="single" w:sz="4" w:space="0" w:color="auto"/>
              <w:right w:val="single" w:sz="4" w:space="0" w:color="auto"/>
            </w:tcBorders>
            <w:vAlign w:val="center"/>
          </w:tcPr>
          <w:p w14:paraId="6D4DF720" w14:textId="17593D73"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das Flores</w:t>
            </w:r>
          </w:p>
        </w:tc>
        <w:tc>
          <w:tcPr>
            <w:tcW w:w="1560" w:type="dxa"/>
            <w:tcBorders>
              <w:top w:val="single" w:sz="4" w:space="0" w:color="auto"/>
              <w:left w:val="single" w:sz="4" w:space="0" w:color="auto"/>
              <w:bottom w:val="single" w:sz="4" w:space="0" w:color="auto"/>
              <w:right w:val="single" w:sz="4" w:space="0" w:color="auto"/>
            </w:tcBorders>
            <w:vAlign w:val="center"/>
          </w:tcPr>
          <w:p w14:paraId="630E7CF0" w14:textId="559716FA"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Fitotopônimo</w:t>
            </w:r>
            <w:proofErr w:type="spellEnd"/>
          </w:p>
        </w:tc>
      </w:tr>
      <w:tr w:rsidR="006D471D" w:rsidRPr="006D471D" w14:paraId="53123DE7"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38"/>
        </w:trPr>
        <w:tc>
          <w:tcPr>
            <w:tcW w:w="1413" w:type="dxa"/>
            <w:tcBorders>
              <w:top w:val="single" w:sz="4" w:space="0" w:color="auto"/>
              <w:left w:val="single" w:sz="4" w:space="0" w:color="auto"/>
              <w:bottom w:val="single" w:sz="4" w:space="0" w:color="auto"/>
              <w:right w:val="single" w:sz="4" w:space="0" w:color="auto"/>
            </w:tcBorders>
            <w:vAlign w:val="center"/>
          </w:tcPr>
          <w:p w14:paraId="3916CC0F" w14:textId="2059697C"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Beco do/da(s)</w:t>
            </w:r>
          </w:p>
        </w:tc>
        <w:tc>
          <w:tcPr>
            <w:tcW w:w="1984" w:type="dxa"/>
            <w:tcBorders>
              <w:top w:val="single" w:sz="4" w:space="0" w:color="auto"/>
              <w:left w:val="single" w:sz="4" w:space="0" w:color="auto"/>
              <w:bottom w:val="single" w:sz="4" w:space="0" w:color="auto"/>
              <w:right w:val="single" w:sz="4" w:space="0" w:color="auto"/>
            </w:tcBorders>
            <w:vAlign w:val="center"/>
          </w:tcPr>
          <w:p w14:paraId="3A9F1F69" w14:textId="21308CC5"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Ingleses</w:t>
            </w:r>
          </w:p>
        </w:tc>
        <w:tc>
          <w:tcPr>
            <w:tcW w:w="1560" w:type="dxa"/>
            <w:tcBorders>
              <w:top w:val="single" w:sz="4" w:space="0" w:color="auto"/>
              <w:left w:val="single" w:sz="4" w:space="0" w:color="auto"/>
              <w:bottom w:val="single" w:sz="4" w:space="0" w:color="auto"/>
              <w:right w:val="single" w:sz="4" w:space="0" w:color="auto"/>
            </w:tcBorders>
            <w:vAlign w:val="center"/>
          </w:tcPr>
          <w:p w14:paraId="0584CF52" w14:textId="77777777"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Etnotopônimo</w:t>
            </w:r>
            <w:proofErr w:type="spellEnd"/>
          </w:p>
        </w:tc>
      </w:tr>
      <w:tr w:rsidR="006D471D" w:rsidRPr="006D471D" w14:paraId="04750F3F"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7DDD9AD6" w14:textId="5E95296C"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Travessa do/da(s)</w:t>
            </w:r>
          </w:p>
        </w:tc>
        <w:tc>
          <w:tcPr>
            <w:tcW w:w="1984" w:type="dxa"/>
            <w:tcBorders>
              <w:top w:val="single" w:sz="4" w:space="0" w:color="auto"/>
              <w:left w:val="single" w:sz="4" w:space="0" w:color="auto"/>
              <w:bottom w:val="single" w:sz="4" w:space="0" w:color="auto"/>
              <w:right w:val="single" w:sz="4" w:space="0" w:color="auto"/>
            </w:tcBorders>
            <w:vAlign w:val="center"/>
          </w:tcPr>
          <w:p w14:paraId="3989EE5E" w14:textId="1B62F57E"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Carolina</w:t>
            </w:r>
          </w:p>
        </w:tc>
        <w:tc>
          <w:tcPr>
            <w:tcW w:w="1560" w:type="dxa"/>
            <w:tcBorders>
              <w:top w:val="single" w:sz="4" w:space="0" w:color="auto"/>
              <w:left w:val="single" w:sz="4" w:space="0" w:color="auto"/>
              <w:bottom w:val="single" w:sz="4" w:space="0" w:color="auto"/>
              <w:right w:val="single" w:sz="4" w:space="0" w:color="auto"/>
            </w:tcBorders>
            <w:vAlign w:val="center"/>
          </w:tcPr>
          <w:p w14:paraId="7B8A51E7" w14:textId="3E70B3C5"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Antropônimo</w:t>
            </w:r>
          </w:p>
        </w:tc>
      </w:tr>
      <w:tr w:rsidR="006D471D" w:rsidRPr="006D471D" w14:paraId="29E2C1B5"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388"/>
        </w:trPr>
        <w:tc>
          <w:tcPr>
            <w:tcW w:w="1413" w:type="dxa"/>
            <w:tcBorders>
              <w:top w:val="single" w:sz="4" w:space="0" w:color="auto"/>
              <w:left w:val="single" w:sz="4" w:space="0" w:color="auto"/>
              <w:bottom w:val="single" w:sz="4" w:space="0" w:color="auto"/>
              <w:right w:val="single" w:sz="4" w:space="0" w:color="auto"/>
            </w:tcBorders>
            <w:vAlign w:val="center"/>
          </w:tcPr>
          <w:p w14:paraId="19D68EF9" w14:textId="04AD73F9"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Travessa do/da(s)</w:t>
            </w:r>
          </w:p>
        </w:tc>
        <w:tc>
          <w:tcPr>
            <w:tcW w:w="1984" w:type="dxa"/>
            <w:tcBorders>
              <w:top w:val="single" w:sz="4" w:space="0" w:color="auto"/>
              <w:left w:val="single" w:sz="4" w:space="0" w:color="auto"/>
              <w:bottom w:val="single" w:sz="4" w:space="0" w:color="auto"/>
              <w:right w:val="single" w:sz="4" w:space="0" w:color="auto"/>
            </w:tcBorders>
            <w:vAlign w:val="center"/>
          </w:tcPr>
          <w:p w14:paraId="5737AAF1" w14:textId="0D46BE0C"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Hortas (também chamada de R. do Açougue)</w:t>
            </w:r>
          </w:p>
        </w:tc>
        <w:tc>
          <w:tcPr>
            <w:tcW w:w="1560" w:type="dxa"/>
            <w:tcBorders>
              <w:top w:val="single" w:sz="4" w:space="0" w:color="auto"/>
              <w:left w:val="single" w:sz="4" w:space="0" w:color="auto"/>
              <w:bottom w:val="single" w:sz="4" w:space="0" w:color="auto"/>
              <w:right w:val="single" w:sz="4" w:space="0" w:color="auto"/>
            </w:tcBorders>
            <w:vAlign w:val="center"/>
          </w:tcPr>
          <w:p w14:paraId="0DA5BA24" w14:textId="6DF59ABD"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Sociotopônimo</w:t>
            </w:r>
            <w:proofErr w:type="spellEnd"/>
          </w:p>
        </w:tc>
      </w:tr>
      <w:tr w:rsidR="006D471D" w:rsidRPr="006D471D" w14:paraId="6DEA6363"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7B2E134B" w14:textId="023E3056"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Travessa do/da(s)</w:t>
            </w:r>
          </w:p>
        </w:tc>
        <w:tc>
          <w:tcPr>
            <w:tcW w:w="1984" w:type="dxa"/>
            <w:tcBorders>
              <w:top w:val="single" w:sz="4" w:space="0" w:color="auto"/>
              <w:left w:val="single" w:sz="4" w:space="0" w:color="auto"/>
              <w:bottom w:val="single" w:sz="4" w:space="0" w:color="auto"/>
              <w:right w:val="single" w:sz="4" w:space="0" w:color="auto"/>
            </w:tcBorders>
            <w:vAlign w:val="center"/>
          </w:tcPr>
          <w:p w14:paraId="31A71C95" w14:textId="26D10778"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Municipal</w:t>
            </w:r>
          </w:p>
        </w:tc>
        <w:tc>
          <w:tcPr>
            <w:tcW w:w="1560" w:type="dxa"/>
            <w:tcBorders>
              <w:top w:val="single" w:sz="4" w:space="0" w:color="auto"/>
              <w:left w:val="single" w:sz="4" w:space="0" w:color="auto"/>
              <w:bottom w:val="single" w:sz="4" w:space="0" w:color="auto"/>
              <w:right w:val="single" w:sz="4" w:space="0" w:color="auto"/>
            </w:tcBorders>
            <w:vAlign w:val="center"/>
          </w:tcPr>
          <w:p w14:paraId="73004F2D" w14:textId="3C18513A"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Sociotopônimo</w:t>
            </w:r>
            <w:proofErr w:type="spellEnd"/>
          </w:p>
        </w:tc>
      </w:tr>
      <w:tr w:rsidR="006D471D" w:rsidRPr="006D471D" w14:paraId="70AAC75D"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250"/>
        </w:trPr>
        <w:tc>
          <w:tcPr>
            <w:tcW w:w="1413" w:type="dxa"/>
            <w:tcBorders>
              <w:top w:val="single" w:sz="4" w:space="0" w:color="auto"/>
              <w:left w:val="single" w:sz="4" w:space="0" w:color="auto"/>
              <w:bottom w:val="single" w:sz="4" w:space="0" w:color="auto"/>
              <w:right w:val="single" w:sz="4" w:space="0" w:color="auto"/>
            </w:tcBorders>
            <w:vAlign w:val="center"/>
          </w:tcPr>
          <w:p w14:paraId="53F3B87C" w14:textId="0BF0E541"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Travessa do/da(s)</w:t>
            </w:r>
          </w:p>
        </w:tc>
        <w:tc>
          <w:tcPr>
            <w:tcW w:w="1984" w:type="dxa"/>
            <w:tcBorders>
              <w:top w:val="single" w:sz="4" w:space="0" w:color="auto"/>
              <w:left w:val="single" w:sz="4" w:space="0" w:color="auto"/>
              <w:bottom w:val="single" w:sz="4" w:space="0" w:color="auto"/>
              <w:right w:val="single" w:sz="4" w:space="0" w:color="auto"/>
            </w:tcBorders>
            <w:vAlign w:val="center"/>
          </w:tcPr>
          <w:p w14:paraId="47F96010" w14:textId="3397B785"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Erário ou da Cacimba</w:t>
            </w:r>
          </w:p>
        </w:tc>
        <w:tc>
          <w:tcPr>
            <w:tcW w:w="1560" w:type="dxa"/>
            <w:tcBorders>
              <w:top w:val="single" w:sz="4" w:space="0" w:color="auto"/>
              <w:left w:val="single" w:sz="4" w:space="0" w:color="auto"/>
              <w:bottom w:val="single" w:sz="4" w:space="0" w:color="auto"/>
              <w:right w:val="single" w:sz="4" w:space="0" w:color="auto"/>
            </w:tcBorders>
            <w:vAlign w:val="center"/>
          </w:tcPr>
          <w:p w14:paraId="44E718AF" w14:textId="5E68390A"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Sociotopônimo</w:t>
            </w:r>
            <w:proofErr w:type="spellEnd"/>
          </w:p>
        </w:tc>
      </w:tr>
      <w:tr w:rsidR="006D471D" w:rsidRPr="006D471D" w14:paraId="7FEE9875"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388"/>
        </w:trPr>
        <w:tc>
          <w:tcPr>
            <w:tcW w:w="1413" w:type="dxa"/>
            <w:tcBorders>
              <w:top w:val="single" w:sz="4" w:space="0" w:color="auto"/>
              <w:left w:val="single" w:sz="4" w:space="0" w:color="auto"/>
              <w:bottom w:val="single" w:sz="4" w:space="0" w:color="auto"/>
              <w:right w:val="single" w:sz="4" w:space="0" w:color="auto"/>
            </w:tcBorders>
            <w:vAlign w:val="center"/>
          </w:tcPr>
          <w:p w14:paraId="62AF3A29" w14:textId="5F6118A9"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Travessa do/da(s)</w:t>
            </w:r>
          </w:p>
        </w:tc>
        <w:tc>
          <w:tcPr>
            <w:tcW w:w="1984" w:type="dxa"/>
            <w:tcBorders>
              <w:top w:val="single" w:sz="4" w:space="0" w:color="auto"/>
              <w:left w:val="single" w:sz="4" w:space="0" w:color="auto"/>
              <w:bottom w:val="single" w:sz="4" w:space="0" w:color="auto"/>
              <w:right w:val="single" w:sz="4" w:space="0" w:color="auto"/>
            </w:tcBorders>
            <w:vAlign w:val="center"/>
          </w:tcPr>
          <w:p w14:paraId="77572F00" w14:textId="2AFBF80B"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Cajueiro (Feira Nova à rua dos Mercadores)</w:t>
            </w:r>
          </w:p>
        </w:tc>
        <w:tc>
          <w:tcPr>
            <w:tcW w:w="1560" w:type="dxa"/>
            <w:tcBorders>
              <w:top w:val="single" w:sz="4" w:space="0" w:color="auto"/>
              <w:left w:val="single" w:sz="4" w:space="0" w:color="auto"/>
              <w:bottom w:val="single" w:sz="4" w:space="0" w:color="auto"/>
              <w:right w:val="single" w:sz="4" w:space="0" w:color="auto"/>
            </w:tcBorders>
            <w:vAlign w:val="center"/>
          </w:tcPr>
          <w:p w14:paraId="66B319B8" w14:textId="1F678003"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Fitotopônimo</w:t>
            </w:r>
            <w:proofErr w:type="spellEnd"/>
          </w:p>
        </w:tc>
      </w:tr>
      <w:tr w:rsidR="006D471D" w:rsidRPr="006D471D" w14:paraId="39290B79"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7F5BC0ED" w14:textId="60A6A78A"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Travessa do/da(s)</w:t>
            </w:r>
          </w:p>
        </w:tc>
        <w:tc>
          <w:tcPr>
            <w:tcW w:w="1984" w:type="dxa"/>
            <w:tcBorders>
              <w:top w:val="single" w:sz="4" w:space="0" w:color="auto"/>
              <w:left w:val="single" w:sz="4" w:space="0" w:color="auto"/>
              <w:bottom w:val="single" w:sz="4" w:space="0" w:color="auto"/>
              <w:right w:val="single" w:sz="4" w:space="0" w:color="auto"/>
            </w:tcBorders>
            <w:vAlign w:val="center"/>
          </w:tcPr>
          <w:p w14:paraId="7E05512F" w14:textId="747638AA"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Pajeú</w:t>
            </w:r>
          </w:p>
        </w:tc>
        <w:tc>
          <w:tcPr>
            <w:tcW w:w="1560" w:type="dxa"/>
            <w:tcBorders>
              <w:top w:val="single" w:sz="4" w:space="0" w:color="auto"/>
              <w:left w:val="single" w:sz="4" w:space="0" w:color="auto"/>
              <w:bottom w:val="single" w:sz="4" w:space="0" w:color="auto"/>
              <w:right w:val="single" w:sz="4" w:space="0" w:color="auto"/>
            </w:tcBorders>
            <w:vAlign w:val="center"/>
          </w:tcPr>
          <w:p w14:paraId="2D08797A" w14:textId="7668C24C"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Hidrotopônimo</w:t>
            </w:r>
            <w:proofErr w:type="spellEnd"/>
          </w:p>
        </w:tc>
      </w:tr>
      <w:tr w:rsidR="006D471D" w:rsidRPr="006D471D" w14:paraId="1AD1588E"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76A9E5BD" w14:textId="2BF2D738"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Travessa do/da(s)</w:t>
            </w:r>
          </w:p>
        </w:tc>
        <w:tc>
          <w:tcPr>
            <w:tcW w:w="1984" w:type="dxa"/>
            <w:tcBorders>
              <w:top w:val="single" w:sz="4" w:space="0" w:color="auto"/>
              <w:left w:val="single" w:sz="4" w:space="0" w:color="auto"/>
              <w:bottom w:val="single" w:sz="4" w:space="0" w:color="auto"/>
              <w:right w:val="single" w:sz="4" w:space="0" w:color="auto"/>
            </w:tcBorders>
            <w:vAlign w:val="center"/>
          </w:tcPr>
          <w:p w14:paraId="6EDF7A1F" w14:textId="1E3751B1"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Formosa</w:t>
            </w:r>
          </w:p>
        </w:tc>
        <w:tc>
          <w:tcPr>
            <w:tcW w:w="1560" w:type="dxa"/>
            <w:tcBorders>
              <w:top w:val="single" w:sz="4" w:space="0" w:color="auto"/>
              <w:left w:val="single" w:sz="4" w:space="0" w:color="auto"/>
              <w:bottom w:val="single" w:sz="4" w:space="0" w:color="auto"/>
              <w:right w:val="single" w:sz="4" w:space="0" w:color="auto"/>
            </w:tcBorders>
            <w:vAlign w:val="center"/>
          </w:tcPr>
          <w:p w14:paraId="0E5CD7D9" w14:textId="4B45BEAE"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Animotopônimo</w:t>
            </w:r>
            <w:proofErr w:type="spellEnd"/>
          </w:p>
        </w:tc>
      </w:tr>
      <w:tr w:rsidR="006D471D" w:rsidRPr="006D471D" w14:paraId="071BDEE6"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6C3F0651" w14:textId="4DB0E8B6"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Travessa do/da(s)</w:t>
            </w:r>
          </w:p>
        </w:tc>
        <w:tc>
          <w:tcPr>
            <w:tcW w:w="1984" w:type="dxa"/>
            <w:tcBorders>
              <w:top w:val="single" w:sz="4" w:space="0" w:color="auto"/>
              <w:left w:val="single" w:sz="4" w:space="0" w:color="auto"/>
              <w:bottom w:val="single" w:sz="4" w:space="0" w:color="auto"/>
              <w:right w:val="single" w:sz="4" w:space="0" w:color="auto"/>
            </w:tcBorders>
            <w:vAlign w:val="center"/>
          </w:tcPr>
          <w:p w14:paraId="48E23D3F" w14:textId="16DC5D3F"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Amélia</w:t>
            </w:r>
          </w:p>
        </w:tc>
        <w:tc>
          <w:tcPr>
            <w:tcW w:w="1560" w:type="dxa"/>
            <w:tcBorders>
              <w:top w:val="single" w:sz="4" w:space="0" w:color="auto"/>
              <w:left w:val="single" w:sz="4" w:space="0" w:color="auto"/>
              <w:bottom w:val="single" w:sz="4" w:space="0" w:color="auto"/>
              <w:right w:val="single" w:sz="4" w:space="0" w:color="auto"/>
            </w:tcBorders>
            <w:vAlign w:val="center"/>
          </w:tcPr>
          <w:p w14:paraId="2A54826A" w14:textId="1EF1E62C"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Antropônimo</w:t>
            </w:r>
          </w:p>
        </w:tc>
      </w:tr>
      <w:tr w:rsidR="006D471D" w:rsidRPr="006D471D" w14:paraId="633EE9DC"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5342CE7B" w14:textId="4117E6DF"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Travessa do/da(s)</w:t>
            </w:r>
          </w:p>
        </w:tc>
        <w:tc>
          <w:tcPr>
            <w:tcW w:w="1984" w:type="dxa"/>
            <w:tcBorders>
              <w:top w:val="single" w:sz="4" w:space="0" w:color="auto"/>
              <w:left w:val="single" w:sz="4" w:space="0" w:color="auto"/>
              <w:bottom w:val="single" w:sz="4" w:space="0" w:color="auto"/>
              <w:right w:val="single" w:sz="4" w:space="0" w:color="auto"/>
            </w:tcBorders>
            <w:vAlign w:val="center"/>
          </w:tcPr>
          <w:p w14:paraId="44F835FA" w14:textId="4D00DE64"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Alegria</w:t>
            </w:r>
          </w:p>
        </w:tc>
        <w:tc>
          <w:tcPr>
            <w:tcW w:w="1560" w:type="dxa"/>
            <w:tcBorders>
              <w:top w:val="single" w:sz="4" w:space="0" w:color="auto"/>
              <w:left w:val="single" w:sz="4" w:space="0" w:color="auto"/>
              <w:bottom w:val="single" w:sz="4" w:space="0" w:color="auto"/>
              <w:right w:val="single" w:sz="4" w:space="0" w:color="auto"/>
            </w:tcBorders>
            <w:vAlign w:val="center"/>
          </w:tcPr>
          <w:p w14:paraId="013B83E0" w14:textId="356072F4"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Animotopônimo</w:t>
            </w:r>
            <w:proofErr w:type="spellEnd"/>
          </w:p>
        </w:tc>
      </w:tr>
      <w:tr w:rsidR="006D471D" w:rsidRPr="006D471D" w14:paraId="08EFFCD3"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7F9E93AE" w14:textId="5026BF33"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Praça do/da(s)</w:t>
            </w:r>
          </w:p>
        </w:tc>
        <w:tc>
          <w:tcPr>
            <w:tcW w:w="1984" w:type="dxa"/>
            <w:tcBorders>
              <w:top w:val="single" w:sz="4" w:space="0" w:color="auto"/>
              <w:left w:val="single" w:sz="4" w:space="0" w:color="auto"/>
              <w:bottom w:val="single" w:sz="4" w:space="0" w:color="auto"/>
              <w:right w:val="single" w:sz="4" w:space="0" w:color="auto"/>
            </w:tcBorders>
            <w:vAlign w:val="center"/>
          </w:tcPr>
          <w:p w14:paraId="0194820F" w14:textId="7981E915"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Carolina</w:t>
            </w:r>
          </w:p>
        </w:tc>
        <w:tc>
          <w:tcPr>
            <w:tcW w:w="1560" w:type="dxa"/>
            <w:tcBorders>
              <w:top w:val="single" w:sz="4" w:space="0" w:color="auto"/>
              <w:left w:val="single" w:sz="4" w:space="0" w:color="auto"/>
              <w:bottom w:val="single" w:sz="4" w:space="0" w:color="auto"/>
              <w:right w:val="single" w:sz="4" w:space="0" w:color="auto"/>
            </w:tcBorders>
            <w:vAlign w:val="center"/>
          </w:tcPr>
          <w:p w14:paraId="394E3910" w14:textId="07D7B781"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Antropônimo</w:t>
            </w:r>
          </w:p>
        </w:tc>
      </w:tr>
      <w:tr w:rsidR="006D471D" w:rsidRPr="006D471D" w14:paraId="5324BE27"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79C2D9B4" w14:textId="79A7807D"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Praça do/da(s)</w:t>
            </w:r>
          </w:p>
        </w:tc>
        <w:tc>
          <w:tcPr>
            <w:tcW w:w="1984" w:type="dxa"/>
            <w:tcBorders>
              <w:top w:val="single" w:sz="4" w:space="0" w:color="auto"/>
              <w:left w:val="single" w:sz="4" w:space="0" w:color="auto"/>
              <w:bottom w:val="single" w:sz="4" w:space="0" w:color="auto"/>
              <w:right w:val="single" w:sz="4" w:space="0" w:color="auto"/>
            </w:tcBorders>
            <w:vAlign w:val="center"/>
          </w:tcPr>
          <w:p w14:paraId="4326D14A" w14:textId="29F93732"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Boa Vista</w:t>
            </w:r>
          </w:p>
        </w:tc>
        <w:tc>
          <w:tcPr>
            <w:tcW w:w="1560" w:type="dxa"/>
            <w:tcBorders>
              <w:top w:val="single" w:sz="4" w:space="0" w:color="auto"/>
              <w:left w:val="single" w:sz="4" w:space="0" w:color="auto"/>
              <w:bottom w:val="single" w:sz="4" w:space="0" w:color="auto"/>
              <w:right w:val="single" w:sz="4" w:space="0" w:color="auto"/>
            </w:tcBorders>
            <w:vAlign w:val="center"/>
          </w:tcPr>
          <w:p w14:paraId="4337EA4F" w14:textId="58C72F56"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Animotopônimo</w:t>
            </w:r>
            <w:proofErr w:type="spellEnd"/>
          </w:p>
        </w:tc>
      </w:tr>
      <w:tr w:rsidR="006D471D" w:rsidRPr="006D471D" w14:paraId="4EC1FD8E"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250"/>
        </w:trPr>
        <w:tc>
          <w:tcPr>
            <w:tcW w:w="1413" w:type="dxa"/>
            <w:tcBorders>
              <w:top w:val="single" w:sz="4" w:space="0" w:color="auto"/>
              <w:left w:val="single" w:sz="4" w:space="0" w:color="auto"/>
              <w:bottom w:val="single" w:sz="4" w:space="0" w:color="auto"/>
              <w:right w:val="single" w:sz="4" w:space="0" w:color="auto"/>
            </w:tcBorders>
            <w:vAlign w:val="center"/>
          </w:tcPr>
          <w:p w14:paraId="439FB5C2" w14:textId="6C6FDC98"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Praça do/da(s)</w:t>
            </w:r>
          </w:p>
        </w:tc>
        <w:tc>
          <w:tcPr>
            <w:tcW w:w="1984" w:type="dxa"/>
            <w:tcBorders>
              <w:top w:val="single" w:sz="4" w:space="0" w:color="auto"/>
              <w:left w:val="single" w:sz="4" w:space="0" w:color="auto"/>
              <w:bottom w:val="single" w:sz="4" w:space="0" w:color="auto"/>
              <w:right w:val="single" w:sz="4" w:space="0" w:color="auto"/>
            </w:tcBorders>
            <w:vAlign w:val="center"/>
          </w:tcPr>
          <w:p w14:paraId="610CBA47" w14:textId="1A6E91B5"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Feira Nova</w:t>
            </w:r>
          </w:p>
        </w:tc>
        <w:tc>
          <w:tcPr>
            <w:tcW w:w="1560" w:type="dxa"/>
            <w:tcBorders>
              <w:top w:val="single" w:sz="4" w:space="0" w:color="auto"/>
              <w:left w:val="single" w:sz="4" w:space="0" w:color="auto"/>
              <w:bottom w:val="single" w:sz="4" w:space="0" w:color="auto"/>
              <w:right w:val="single" w:sz="4" w:space="0" w:color="auto"/>
            </w:tcBorders>
            <w:vAlign w:val="center"/>
          </w:tcPr>
          <w:p w14:paraId="405317B9" w14:textId="1ED8822E"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Sociotopônimo</w:t>
            </w:r>
            <w:proofErr w:type="spellEnd"/>
            <w:r w:rsidRPr="006D471D">
              <w:rPr>
                <w:rFonts w:ascii="Times New Roman" w:hAnsi="Times New Roman" w:cs="Times New Roman"/>
                <w:color w:val="000000"/>
                <w:sz w:val="16"/>
                <w:szCs w:val="16"/>
              </w:rPr>
              <w:t xml:space="preserve"> e </w:t>
            </w:r>
            <w:proofErr w:type="spellStart"/>
            <w:r w:rsidRPr="006D471D">
              <w:rPr>
                <w:rFonts w:ascii="Times New Roman" w:hAnsi="Times New Roman" w:cs="Times New Roman"/>
                <w:color w:val="000000"/>
                <w:sz w:val="16"/>
                <w:szCs w:val="16"/>
              </w:rPr>
              <w:t>Cronotopônimo</w:t>
            </w:r>
            <w:proofErr w:type="spellEnd"/>
          </w:p>
        </w:tc>
      </w:tr>
      <w:tr w:rsidR="006D471D" w:rsidRPr="006D471D" w14:paraId="36FCB6E1"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03291944" w14:textId="7306E5BD"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Praça do/da(s)</w:t>
            </w:r>
          </w:p>
        </w:tc>
        <w:tc>
          <w:tcPr>
            <w:tcW w:w="1984" w:type="dxa"/>
            <w:tcBorders>
              <w:top w:val="single" w:sz="4" w:space="0" w:color="auto"/>
              <w:left w:val="single" w:sz="4" w:space="0" w:color="auto"/>
              <w:bottom w:val="single" w:sz="4" w:space="0" w:color="auto"/>
              <w:right w:val="single" w:sz="4" w:space="0" w:color="auto"/>
            </w:tcBorders>
            <w:vAlign w:val="center"/>
          </w:tcPr>
          <w:p w14:paraId="5ABAEFA9" w14:textId="6AA88B5A"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Patrocínio</w:t>
            </w:r>
          </w:p>
        </w:tc>
        <w:tc>
          <w:tcPr>
            <w:tcW w:w="1560" w:type="dxa"/>
            <w:tcBorders>
              <w:top w:val="single" w:sz="4" w:space="0" w:color="auto"/>
              <w:left w:val="single" w:sz="4" w:space="0" w:color="auto"/>
              <w:bottom w:val="single" w:sz="4" w:space="0" w:color="auto"/>
              <w:right w:val="single" w:sz="4" w:space="0" w:color="auto"/>
            </w:tcBorders>
            <w:vAlign w:val="center"/>
          </w:tcPr>
          <w:p w14:paraId="50891BCF" w14:textId="5EF6FA19"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Hagiotopônimo</w:t>
            </w:r>
            <w:proofErr w:type="spellEnd"/>
          </w:p>
        </w:tc>
      </w:tr>
      <w:tr w:rsidR="006D471D" w:rsidRPr="006D471D" w14:paraId="7307B08D"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1800B80C" w14:textId="43E57B55"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Praça do/da(s)</w:t>
            </w:r>
          </w:p>
        </w:tc>
        <w:tc>
          <w:tcPr>
            <w:tcW w:w="1984" w:type="dxa"/>
            <w:tcBorders>
              <w:top w:val="single" w:sz="4" w:space="0" w:color="auto"/>
              <w:left w:val="single" w:sz="4" w:space="0" w:color="auto"/>
              <w:bottom w:val="single" w:sz="4" w:space="0" w:color="auto"/>
              <w:right w:val="single" w:sz="4" w:space="0" w:color="auto"/>
            </w:tcBorders>
            <w:vAlign w:val="center"/>
          </w:tcPr>
          <w:p w14:paraId="6EA163D2" w14:textId="55B93515"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Nova</w:t>
            </w:r>
          </w:p>
        </w:tc>
        <w:tc>
          <w:tcPr>
            <w:tcW w:w="1560" w:type="dxa"/>
            <w:tcBorders>
              <w:top w:val="single" w:sz="4" w:space="0" w:color="auto"/>
              <w:left w:val="single" w:sz="4" w:space="0" w:color="auto"/>
              <w:bottom w:val="single" w:sz="4" w:space="0" w:color="auto"/>
              <w:right w:val="single" w:sz="4" w:space="0" w:color="auto"/>
            </w:tcBorders>
            <w:vAlign w:val="center"/>
          </w:tcPr>
          <w:p w14:paraId="407F69B9" w14:textId="3D36523A"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Cronotopônimo</w:t>
            </w:r>
            <w:proofErr w:type="spellEnd"/>
          </w:p>
        </w:tc>
      </w:tr>
      <w:tr w:rsidR="006D471D" w:rsidRPr="006D471D" w14:paraId="11E71761"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090D02F8" w14:textId="67FD4E9D"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Praça do/da(s)</w:t>
            </w:r>
          </w:p>
        </w:tc>
        <w:tc>
          <w:tcPr>
            <w:tcW w:w="1984" w:type="dxa"/>
            <w:tcBorders>
              <w:top w:val="single" w:sz="4" w:space="0" w:color="auto"/>
              <w:left w:val="single" w:sz="4" w:space="0" w:color="auto"/>
              <w:bottom w:val="single" w:sz="4" w:space="0" w:color="auto"/>
              <w:right w:val="single" w:sz="4" w:space="0" w:color="auto"/>
            </w:tcBorders>
            <w:vAlign w:val="center"/>
          </w:tcPr>
          <w:p w14:paraId="53378D61" w14:textId="7BBDCB2D"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dos Educandos</w:t>
            </w:r>
          </w:p>
        </w:tc>
        <w:tc>
          <w:tcPr>
            <w:tcW w:w="1560" w:type="dxa"/>
            <w:tcBorders>
              <w:top w:val="single" w:sz="4" w:space="0" w:color="auto"/>
              <w:left w:val="single" w:sz="4" w:space="0" w:color="auto"/>
              <w:bottom w:val="single" w:sz="4" w:space="0" w:color="auto"/>
              <w:right w:val="single" w:sz="4" w:space="0" w:color="auto"/>
            </w:tcBorders>
            <w:vAlign w:val="center"/>
          </w:tcPr>
          <w:p w14:paraId="15379F4D" w14:textId="3B287E00"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Sociotopônimo</w:t>
            </w:r>
            <w:proofErr w:type="spellEnd"/>
          </w:p>
        </w:tc>
      </w:tr>
      <w:tr w:rsidR="006D471D" w:rsidRPr="006D471D" w14:paraId="2B3B6080"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250"/>
        </w:trPr>
        <w:tc>
          <w:tcPr>
            <w:tcW w:w="1413" w:type="dxa"/>
            <w:tcBorders>
              <w:top w:val="single" w:sz="4" w:space="0" w:color="auto"/>
              <w:left w:val="single" w:sz="4" w:space="0" w:color="auto"/>
              <w:bottom w:val="single" w:sz="4" w:space="0" w:color="auto"/>
              <w:right w:val="single" w:sz="4" w:space="0" w:color="auto"/>
            </w:tcBorders>
            <w:vAlign w:val="center"/>
          </w:tcPr>
          <w:p w14:paraId="6978A5E0" w14:textId="1B769B32"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Praça do/da(s)</w:t>
            </w:r>
          </w:p>
        </w:tc>
        <w:tc>
          <w:tcPr>
            <w:tcW w:w="1984" w:type="dxa"/>
            <w:tcBorders>
              <w:top w:val="single" w:sz="4" w:space="0" w:color="auto"/>
              <w:left w:val="single" w:sz="4" w:space="0" w:color="auto"/>
              <w:bottom w:val="single" w:sz="4" w:space="0" w:color="auto"/>
              <w:right w:val="single" w:sz="4" w:space="0" w:color="auto"/>
            </w:tcBorders>
            <w:vAlign w:val="center"/>
          </w:tcPr>
          <w:p w14:paraId="548060B5" w14:textId="302C94CC"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da Lagoinha</w:t>
            </w:r>
          </w:p>
        </w:tc>
        <w:tc>
          <w:tcPr>
            <w:tcW w:w="1560" w:type="dxa"/>
            <w:tcBorders>
              <w:top w:val="single" w:sz="4" w:space="0" w:color="auto"/>
              <w:left w:val="single" w:sz="4" w:space="0" w:color="auto"/>
              <w:bottom w:val="single" w:sz="4" w:space="0" w:color="auto"/>
              <w:right w:val="single" w:sz="4" w:space="0" w:color="auto"/>
            </w:tcBorders>
            <w:vAlign w:val="center"/>
          </w:tcPr>
          <w:p w14:paraId="5C0AF3E4" w14:textId="39552276"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Hidrotopônimo</w:t>
            </w:r>
            <w:proofErr w:type="spellEnd"/>
          </w:p>
        </w:tc>
      </w:tr>
      <w:tr w:rsidR="006D471D" w:rsidRPr="006D471D" w14:paraId="4CB8C2E2"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1FF1CCD8" w14:textId="1217E63B"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Praça do/da(s)</w:t>
            </w:r>
          </w:p>
        </w:tc>
        <w:tc>
          <w:tcPr>
            <w:tcW w:w="1984" w:type="dxa"/>
            <w:tcBorders>
              <w:top w:val="single" w:sz="4" w:space="0" w:color="auto"/>
              <w:left w:val="single" w:sz="4" w:space="0" w:color="auto"/>
              <w:bottom w:val="single" w:sz="4" w:space="0" w:color="auto"/>
              <w:right w:val="single" w:sz="4" w:space="0" w:color="auto"/>
            </w:tcBorders>
            <w:vAlign w:val="center"/>
          </w:tcPr>
          <w:p w14:paraId="1A4C32BE" w14:textId="39E82559"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Alfândega</w:t>
            </w:r>
          </w:p>
        </w:tc>
        <w:tc>
          <w:tcPr>
            <w:tcW w:w="1560" w:type="dxa"/>
            <w:tcBorders>
              <w:top w:val="single" w:sz="4" w:space="0" w:color="auto"/>
              <w:left w:val="single" w:sz="4" w:space="0" w:color="auto"/>
              <w:bottom w:val="single" w:sz="4" w:space="0" w:color="auto"/>
              <w:right w:val="single" w:sz="4" w:space="0" w:color="auto"/>
            </w:tcBorders>
            <w:vAlign w:val="center"/>
          </w:tcPr>
          <w:p w14:paraId="7843664E" w14:textId="19ED9EDA"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Sociotopônimo</w:t>
            </w:r>
            <w:proofErr w:type="spellEnd"/>
          </w:p>
        </w:tc>
      </w:tr>
      <w:tr w:rsidR="006D471D" w:rsidRPr="006D471D" w14:paraId="21CE7EF8"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67193E60" w14:textId="4BF3CAAA"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Largo do/da(s)</w:t>
            </w:r>
          </w:p>
        </w:tc>
        <w:tc>
          <w:tcPr>
            <w:tcW w:w="1984" w:type="dxa"/>
            <w:tcBorders>
              <w:top w:val="single" w:sz="4" w:space="0" w:color="auto"/>
              <w:left w:val="single" w:sz="4" w:space="0" w:color="auto"/>
              <w:bottom w:val="single" w:sz="4" w:space="0" w:color="auto"/>
              <w:right w:val="single" w:sz="4" w:space="0" w:color="auto"/>
            </w:tcBorders>
            <w:vAlign w:val="center"/>
          </w:tcPr>
          <w:p w14:paraId="4E7AE6C1" w14:textId="62B2C1CF"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Matriz</w:t>
            </w:r>
          </w:p>
        </w:tc>
        <w:tc>
          <w:tcPr>
            <w:tcW w:w="1560" w:type="dxa"/>
            <w:tcBorders>
              <w:top w:val="single" w:sz="4" w:space="0" w:color="auto"/>
              <w:left w:val="single" w:sz="4" w:space="0" w:color="auto"/>
              <w:bottom w:val="single" w:sz="4" w:space="0" w:color="auto"/>
              <w:right w:val="single" w:sz="4" w:space="0" w:color="auto"/>
            </w:tcBorders>
            <w:vAlign w:val="center"/>
          </w:tcPr>
          <w:p w14:paraId="5BF359F2" w14:textId="7EC20B2C"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Hagiotopônimo</w:t>
            </w:r>
            <w:proofErr w:type="spellEnd"/>
          </w:p>
        </w:tc>
      </w:tr>
      <w:tr w:rsidR="006D471D" w:rsidRPr="006D471D" w14:paraId="5314C669"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38"/>
        </w:trPr>
        <w:tc>
          <w:tcPr>
            <w:tcW w:w="1413" w:type="dxa"/>
            <w:tcBorders>
              <w:top w:val="single" w:sz="4" w:space="0" w:color="auto"/>
              <w:left w:val="single" w:sz="4" w:space="0" w:color="auto"/>
              <w:bottom w:val="single" w:sz="4" w:space="0" w:color="auto"/>
              <w:right w:val="single" w:sz="4" w:space="0" w:color="auto"/>
            </w:tcBorders>
            <w:vAlign w:val="center"/>
          </w:tcPr>
          <w:p w14:paraId="09E9B2B5" w14:textId="7533832E"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lastRenderedPageBreak/>
              <w:t>Largo do/da(s)</w:t>
            </w:r>
          </w:p>
        </w:tc>
        <w:tc>
          <w:tcPr>
            <w:tcW w:w="1984" w:type="dxa"/>
            <w:tcBorders>
              <w:top w:val="single" w:sz="4" w:space="0" w:color="auto"/>
              <w:left w:val="single" w:sz="4" w:space="0" w:color="auto"/>
              <w:bottom w:val="single" w:sz="4" w:space="0" w:color="auto"/>
              <w:right w:val="single" w:sz="4" w:space="0" w:color="auto"/>
            </w:tcBorders>
            <w:vAlign w:val="center"/>
          </w:tcPr>
          <w:p w14:paraId="65798F96" w14:textId="543C60A3"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Garrote</w:t>
            </w:r>
          </w:p>
        </w:tc>
        <w:tc>
          <w:tcPr>
            <w:tcW w:w="1560" w:type="dxa"/>
            <w:tcBorders>
              <w:top w:val="single" w:sz="4" w:space="0" w:color="auto"/>
              <w:left w:val="single" w:sz="4" w:space="0" w:color="auto"/>
              <w:bottom w:val="single" w:sz="4" w:space="0" w:color="auto"/>
              <w:right w:val="single" w:sz="4" w:space="0" w:color="auto"/>
            </w:tcBorders>
            <w:vAlign w:val="center"/>
          </w:tcPr>
          <w:p w14:paraId="0386526D" w14:textId="77777777"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Zootopônimo</w:t>
            </w:r>
            <w:proofErr w:type="spellEnd"/>
          </w:p>
        </w:tc>
      </w:tr>
      <w:tr w:rsidR="006D471D" w:rsidRPr="006D471D" w14:paraId="11100648" w14:textId="77777777" w:rsidTr="00621AF6">
        <w:tblPrEx>
          <w:tblBorders>
            <w:top w:val="nil"/>
            <w:left w:val="nil"/>
            <w:bottom w:val="nil"/>
            <w:right w:val="nil"/>
            <w:insideH w:val="none" w:sz="0" w:space="0" w:color="auto"/>
            <w:insideV w:val="none" w:sz="0" w:space="0" w:color="auto"/>
          </w:tblBorders>
        </w:tblPrEx>
        <w:trPr>
          <w:gridAfter w:val="1"/>
          <w:wAfter w:w="885"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5F0C876E" w14:textId="2B5440D5"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Largo do/da(s)</w:t>
            </w:r>
          </w:p>
        </w:tc>
        <w:tc>
          <w:tcPr>
            <w:tcW w:w="1984" w:type="dxa"/>
            <w:tcBorders>
              <w:top w:val="single" w:sz="4" w:space="0" w:color="auto"/>
              <w:left w:val="single" w:sz="4" w:space="0" w:color="auto"/>
              <w:bottom w:val="single" w:sz="4" w:space="0" w:color="auto"/>
              <w:right w:val="single" w:sz="4" w:space="0" w:color="auto"/>
            </w:tcBorders>
            <w:vAlign w:val="center"/>
          </w:tcPr>
          <w:p w14:paraId="7EB46644" w14:textId="5A47E945"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r w:rsidRPr="006D471D">
              <w:rPr>
                <w:rFonts w:ascii="Times New Roman" w:hAnsi="Times New Roman" w:cs="Times New Roman"/>
                <w:color w:val="000000"/>
                <w:sz w:val="16"/>
                <w:szCs w:val="16"/>
              </w:rPr>
              <w:t>Fortaleza ou Paiol</w:t>
            </w:r>
          </w:p>
        </w:tc>
        <w:tc>
          <w:tcPr>
            <w:tcW w:w="1560" w:type="dxa"/>
            <w:tcBorders>
              <w:top w:val="single" w:sz="4" w:space="0" w:color="auto"/>
              <w:left w:val="single" w:sz="4" w:space="0" w:color="auto"/>
              <w:bottom w:val="single" w:sz="4" w:space="0" w:color="auto"/>
              <w:right w:val="single" w:sz="4" w:space="0" w:color="auto"/>
            </w:tcBorders>
            <w:vAlign w:val="center"/>
          </w:tcPr>
          <w:p w14:paraId="69C440B4" w14:textId="13CCD742" w:rsidR="006D471D" w:rsidRPr="006D471D" w:rsidRDefault="006D471D"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6D471D">
              <w:rPr>
                <w:rFonts w:ascii="Times New Roman" w:hAnsi="Times New Roman" w:cs="Times New Roman"/>
                <w:color w:val="000000"/>
                <w:sz w:val="16"/>
                <w:szCs w:val="16"/>
              </w:rPr>
              <w:t>Sociotopônimo</w:t>
            </w:r>
            <w:proofErr w:type="spellEnd"/>
          </w:p>
        </w:tc>
        <w:tc>
          <w:tcPr>
            <w:tcW w:w="464" w:type="dxa"/>
            <w:tcBorders>
              <w:left w:val="single" w:sz="4" w:space="0" w:color="auto"/>
            </w:tcBorders>
            <w:vAlign w:val="center"/>
          </w:tcPr>
          <w:p w14:paraId="28F318ED" w14:textId="77777777" w:rsidR="006D471D" w:rsidRPr="006D471D" w:rsidRDefault="006D471D" w:rsidP="00621AF6">
            <w:pPr>
              <w:autoSpaceDE w:val="0"/>
              <w:autoSpaceDN w:val="0"/>
              <w:adjustRightInd w:val="0"/>
              <w:spacing w:after="0" w:line="240" w:lineRule="auto"/>
              <w:jc w:val="center"/>
              <w:rPr>
                <w:rFonts w:ascii="Arial" w:hAnsi="Arial" w:cs="Arial"/>
                <w:color w:val="000000"/>
                <w:sz w:val="23"/>
                <w:szCs w:val="23"/>
              </w:rPr>
            </w:pPr>
          </w:p>
        </w:tc>
      </w:tr>
      <w:tr w:rsidR="005C63FE" w:rsidRPr="00910A4A" w14:paraId="53F9F384" w14:textId="77777777" w:rsidTr="00621AF6">
        <w:tblPrEx>
          <w:tblBorders>
            <w:top w:val="nil"/>
            <w:left w:val="nil"/>
            <w:bottom w:val="nil"/>
            <w:right w:val="nil"/>
            <w:insideH w:val="none" w:sz="0" w:space="0" w:color="auto"/>
            <w:insideV w:val="none" w:sz="0" w:space="0" w:color="auto"/>
          </w:tblBorders>
        </w:tblPrEx>
        <w:trPr>
          <w:gridAfter w:val="2"/>
          <w:wAfter w:w="1349" w:type="dxa"/>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2ECDA4E4" w14:textId="346AB4A0" w:rsidR="005C63FE" w:rsidRPr="00910A4A" w:rsidRDefault="005C63FE" w:rsidP="00621AF6">
            <w:pPr>
              <w:autoSpaceDE w:val="0"/>
              <w:autoSpaceDN w:val="0"/>
              <w:adjustRightInd w:val="0"/>
              <w:spacing w:after="0" w:line="240" w:lineRule="auto"/>
              <w:jc w:val="center"/>
              <w:rPr>
                <w:rFonts w:ascii="Times New Roman" w:hAnsi="Times New Roman" w:cs="Times New Roman"/>
                <w:color w:val="000000"/>
                <w:sz w:val="16"/>
                <w:szCs w:val="16"/>
              </w:rPr>
            </w:pPr>
            <w:r w:rsidRPr="00910A4A">
              <w:rPr>
                <w:rFonts w:ascii="Times New Roman" w:hAnsi="Times New Roman" w:cs="Times New Roman"/>
                <w:color w:val="000000"/>
                <w:sz w:val="16"/>
                <w:szCs w:val="16"/>
              </w:rPr>
              <w:t>Largo do/da(s)</w:t>
            </w:r>
          </w:p>
        </w:tc>
        <w:tc>
          <w:tcPr>
            <w:tcW w:w="1984" w:type="dxa"/>
            <w:tcBorders>
              <w:top w:val="single" w:sz="4" w:space="0" w:color="auto"/>
              <w:left w:val="single" w:sz="4" w:space="0" w:color="auto"/>
              <w:bottom w:val="single" w:sz="4" w:space="0" w:color="auto"/>
              <w:right w:val="single" w:sz="4" w:space="0" w:color="auto"/>
            </w:tcBorders>
            <w:vAlign w:val="center"/>
          </w:tcPr>
          <w:p w14:paraId="223B832A" w14:textId="7CA03A0F" w:rsidR="005C63FE" w:rsidRPr="00910A4A" w:rsidRDefault="005C63FE" w:rsidP="00621AF6">
            <w:pPr>
              <w:autoSpaceDE w:val="0"/>
              <w:autoSpaceDN w:val="0"/>
              <w:adjustRightInd w:val="0"/>
              <w:spacing w:after="0" w:line="240" w:lineRule="auto"/>
              <w:jc w:val="center"/>
              <w:rPr>
                <w:rFonts w:ascii="Times New Roman" w:hAnsi="Times New Roman" w:cs="Times New Roman"/>
                <w:color w:val="000000"/>
                <w:sz w:val="16"/>
                <w:szCs w:val="16"/>
              </w:rPr>
            </w:pPr>
            <w:r w:rsidRPr="00910A4A">
              <w:rPr>
                <w:rFonts w:ascii="Times New Roman" w:hAnsi="Times New Roman" w:cs="Times New Roman"/>
                <w:color w:val="000000"/>
                <w:sz w:val="16"/>
                <w:szCs w:val="16"/>
              </w:rPr>
              <w:t>Palácio (ou Pátio)</w:t>
            </w:r>
          </w:p>
        </w:tc>
        <w:tc>
          <w:tcPr>
            <w:tcW w:w="1560" w:type="dxa"/>
            <w:tcBorders>
              <w:top w:val="single" w:sz="4" w:space="0" w:color="auto"/>
              <w:left w:val="single" w:sz="4" w:space="0" w:color="auto"/>
              <w:bottom w:val="single" w:sz="4" w:space="0" w:color="auto"/>
              <w:right w:val="single" w:sz="4" w:space="0" w:color="auto"/>
            </w:tcBorders>
            <w:vAlign w:val="center"/>
          </w:tcPr>
          <w:p w14:paraId="6023AEE8" w14:textId="29E04CC8" w:rsidR="005C63FE" w:rsidRPr="00910A4A" w:rsidRDefault="005C63FE" w:rsidP="00621AF6">
            <w:pPr>
              <w:autoSpaceDE w:val="0"/>
              <w:autoSpaceDN w:val="0"/>
              <w:adjustRightInd w:val="0"/>
              <w:spacing w:after="0" w:line="240" w:lineRule="auto"/>
              <w:jc w:val="center"/>
              <w:rPr>
                <w:rFonts w:ascii="Times New Roman" w:hAnsi="Times New Roman" w:cs="Times New Roman"/>
                <w:color w:val="000000"/>
                <w:sz w:val="16"/>
                <w:szCs w:val="16"/>
              </w:rPr>
            </w:pPr>
            <w:proofErr w:type="spellStart"/>
            <w:r w:rsidRPr="00910A4A">
              <w:rPr>
                <w:rFonts w:ascii="Times New Roman" w:hAnsi="Times New Roman" w:cs="Times New Roman"/>
                <w:color w:val="000000"/>
                <w:sz w:val="16"/>
                <w:szCs w:val="16"/>
              </w:rPr>
              <w:t>Sociotopônimo</w:t>
            </w:r>
            <w:proofErr w:type="spellEnd"/>
          </w:p>
        </w:tc>
      </w:tr>
      <w:tr w:rsidR="005C63FE" w:rsidRPr="00910A4A" w14:paraId="1EDD9B81" w14:textId="77777777" w:rsidTr="00621AF6">
        <w:tblPrEx>
          <w:tblBorders>
            <w:top w:val="nil"/>
            <w:left w:val="nil"/>
            <w:bottom w:val="nil"/>
            <w:right w:val="nil"/>
            <w:insideH w:val="none" w:sz="0" w:space="0" w:color="auto"/>
            <w:insideV w:val="none" w:sz="0" w:space="0" w:color="auto"/>
          </w:tblBorders>
        </w:tblPrEx>
        <w:trPr>
          <w:trHeight w:val="112"/>
        </w:trPr>
        <w:tc>
          <w:tcPr>
            <w:tcW w:w="1413" w:type="dxa"/>
            <w:tcBorders>
              <w:top w:val="single" w:sz="4" w:space="0" w:color="auto"/>
              <w:left w:val="single" w:sz="4" w:space="0" w:color="auto"/>
              <w:bottom w:val="single" w:sz="4" w:space="0" w:color="auto"/>
              <w:right w:val="single" w:sz="4" w:space="0" w:color="auto"/>
            </w:tcBorders>
            <w:vAlign w:val="center"/>
          </w:tcPr>
          <w:p w14:paraId="36FFE4BF" w14:textId="1CEE6DE6" w:rsidR="005C63FE" w:rsidRPr="00910A4A" w:rsidRDefault="005C63FE" w:rsidP="00621AF6">
            <w:pPr>
              <w:autoSpaceDE w:val="0"/>
              <w:autoSpaceDN w:val="0"/>
              <w:adjustRightInd w:val="0"/>
              <w:spacing w:after="0" w:line="240" w:lineRule="auto"/>
              <w:jc w:val="center"/>
              <w:rPr>
                <w:rFonts w:ascii="Times New Roman" w:hAnsi="Times New Roman" w:cs="Times New Roman"/>
                <w:color w:val="000000"/>
                <w:sz w:val="16"/>
                <w:szCs w:val="16"/>
              </w:rPr>
            </w:pPr>
            <w:r w:rsidRPr="00910A4A">
              <w:rPr>
                <w:rFonts w:ascii="Times New Roman" w:hAnsi="Times New Roman" w:cs="Times New Roman"/>
                <w:color w:val="000000"/>
                <w:sz w:val="16"/>
                <w:szCs w:val="16"/>
              </w:rPr>
              <w:t>Campo do/da(s)</w:t>
            </w:r>
          </w:p>
        </w:tc>
        <w:tc>
          <w:tcPr>
            <w:tcW w:w="1984" w:type="dxa"/>
            <w:tcBorders>
              <w:top w:val="single" w:sz="4" w:space="0" w:color="auto"/>
              <w:left w:val="single" w:sz="4" w:space="0" w:color="auto"/>
              <w:bottom w:val="single" w:sz="4" w:space="0" w:color="auto"/>
              <w:right w:val="single" w:sz="4" w:space="0" w:color="auto"/>
            </w:tcBorders>
            <w:vAlign w:val="center"/>
          </w:tcPr>
          <w:p w14:paraId="11F74C68" w14:textId="01FAD0D9" w:rsidR="005C63FE" w:rsidRPr="00910A4A" w:rsidRDefault="005C63FE" w:rsidP="00621AF6">
            <w:pPr>
              <w:autoSpaceDE w:val="0"/>
              <w:autoSpaceDN w:val="0"/>
              <w:adjustRightInd w:val="0"/>
              <w:spacing w:after="0" w:line="240" w:lineRule="auto"/>
              <w:jc w:val="center"/>
              <w:rPr>
                <w:rFonts w:ascii="Times New Roman" w:hAnsi="Times New Roman" w:cs="Times New Roman"/>
                <w:color w:val="000000"/>
                <w:sz w:val="16"/>
                <w:szCs w:val="16"/>
              </w:rPr>
            </w:pPr>
            <w:r w:rsidRPr="00910A4A">
              <w:rPr>
                <w:rFonts w:ascii="Times New Roman" w:hAnsi="Times New Roman" w:cs="Times New Roman"/>
                <w:color w:val="000000"/>
                <w:sz w:val="16"/>
                <w:szCs w:val="16"/>
              </w:rPr>
              <w:t>D’Amélia</w:t>
            </w:r>
          </w:p>
        </w:tc>
        <w:tc>
          <w:tcPr>
            <w:tcW w:w="1560" w:type="dxa"/>
            <w:tcBorders>
              <w:top w:val="single" w:sz="4" w:space="0" w:color="auto"/>
              <w:left w:val="single" w:sz="4" w:space="0" w:color="auto"/>
              <w:bottom w:val="single" w:sz="4" w:space="0" w:color="auto"/>
              <w:right w:val="single" w:sz="4" w:space="0" w:color="auto"/>
            </w:tcBorders>
            <w:vAlign w:val="center"/>
          </w:tcPr>
          <w:p w14:paraId="573ADD2A" w14:textId="0E2AC277" w:rsidR="005C63FE" w:rsidRPr="00910A4A" w:rsidRDefault="005C63FE" w:rsidP="00621AF6">
            <w:pPr>
              <w:autoSpaceDE w:val="0"/>
              <w:autoSpaceDN w:val="0"/>
              <w:adjustRightInd w:val="0"/>
              <w:spacing w:after="0" w:line="240" w:lineRule="auto"/>
              <w:jc w:val="center"/>
              <w:rPr>
                <w:rFonts w:ascii="Times New Roman" w:hAnsi="Times New Roman" w:cs="Times New Roman"/>
                <w:color w:val="000000"/>
                <w:sz w:val="16"/>
                <w:szCs w:val="16"/>
              </w:rPr>
            </w:pPr>
            <w:r w:rsidRPr="00910A4A">
              <w:rPr>
                <w:rFonts w:ascii="Times New Roman" w:hAnsi="Times New Roman" w:cs="Times New Roman"/>
                <w:color w:val="000000"/>
                <w:sz w:val="16"/>
                <w:szCs w:val="16"/>
              </w:rPr>
              <w:t>Antropônimo</w:t>
            </w:r>
          </w:p>
        </w:tc>
        <w:tc>
          <w:tcPr>
            <w:tcW w:w="1349" w:type="dxa"/>
            <w:gridSpan w:val="2"/>
            <w:tcBorders>
              <w:left w:val="single" w:sz="4" w:space="0" w:color="auto"/>
            </w:tcBorders>
            <w:vAlign w:val="center"/>
          </w:tcPr>
          <w:p w14:paraId="0843749F" w14:textId="77777777" w:rsidR="005C63FE" w:rsidRPr="00910A4A" w:rsidRDefault="005C63FE" w:rsidP="00621AF6">
            <w:pPr>
              <w:autoSpaceDE w:val="0"/>
              <w:autoSpaceDN w:val="0"/>
              <w:adjustRightInd w:val="0"/>
              <w:spacing w:after="0" w:line="240" w:lineRule="auto"/>
              <w:jc w:val="center"/>
              <w:rPr>
                <w:rFonts w:ascii="Arial" w:hAnsi="Arial" w:cs="Arial"/>
                <w:color w:val="000000"/>
                <w:sz w:val="23"/>
                <w:szCs w:val="23"/>
              </w:rPr>
            </w:pPr>
          </w:p>
        </w:tc>
      </w:tr>
    </w:tbl>
    <w:p w14:paraId="36A36FFE" w14:textId="01A6EC72" w:rsidR="00EE63B4" w:rsidRDefault="005C63FE" w:rsidP="005C63FE">
      <w:pPr>
        <w:spacing w:after="0" w:line="240" w:lineRule="auto"/>
        <w:jc w:val="both"/>
        <w:rPr>
          <w:rFonts w:ascii="Times New Roman" w:hAnsi="Times New Roman" w:cs="Times New Roman"/>
          <w:sz w:val="20"/>
          <w:szCs w:val="20"/>
        </w:rPr>
      </w:pPr>
      <w:r w:rsidRPr="005C63FE">
        <w:rPr>
          <w:rFonts w:ascii="Times New Roman" w:hAnsi="Times New Roman" w:cs="Times New Roman"/>
          <w:sz w:val="20"/>
        </w:rPr>
        <w:t xml:space="preserve">Fonte: </w:t>
      </w:r>
      <w:r w:rsidRPr="005C63FE">
        <w:rPr>
          <w:rFonts w:ascii="Times New Roman" w:hAnsi="Times New Roman" w:cs="Times New Roman"/>
          <w:sz w:val="20"/>
          <w:szCs w:val="20"/>
        </w:rPr>
        <w:t>Batista (2011); Dick (1990b); Cunha (1990); Dicionário de ruas de Fortaleza</w:t>
      </w:r>
      <w:r>
        <w:rPr>
          <w:rStyle w:val="Refdenotaderodap"/>
          <w:rFonts w:ascii="Times New Roman" w:hAnsi="Times New Roman" w:cs="Times New Roman"/>
          <w:sz w:val="20"/>
          <w:szCs w:val="20"/>
        </w:rPr>
        <w:footnoteReference w:id="10"/>
      </w:r>
      <w:r w:rsidRPr="005C63FE">
        <w:rPr>
          <w:rFonts w:ascii="Times New Roman" w:hAnsi="Times New Roman" w:cs="Times New Roman"/>
          <w:sz w:val="20"/>
          <w:szCs w:val="20"/>
        </w:rPr>
        <w:t>. Adaptado pelo autor (2019).</w:t>
      </w:r>
    </w:p>
    <w:p w14:paraId="370C2BBB" w14:textId="7490F830" w:rsidR="005C63FE" w:rsidRDefault="005C63FE" w:rsidP="005C63FE">
      <w:pPr>
        <w:spacing w:after="0" w:line="240" w:lineRule="auto"/>
        <w:jc w:val="both"/>
        <w:rPr>
          <w:rFonts w:ascii="Times New Roman" w:hAnsi="Times New Roman" w:cs="Times New Roman"/>
          <w:sz w:val="20"/>
        </w:rPr>
      </w:pPr>
    </w:p>
    <w:p w14:paraId="788E472A" w14:textId="77777777" w:rsidR="00364B5C" w:rsidRPr="005C63FE" w:rsidRDefault="00364B5C" w:rsidP="005C63FE">
      <w:pPr>
        <w:spacing w:after="0" w:line="240" w:lineRule="auto"/>
        <w:jc w:val="both"/>
        <w:rPr>
          <w:rFonts w:ascii="Times New Roman" w:hAnsi="Times New Roman" w:cs="Times New Roman"/>
          <w:sz w:val="20"/>
        </w:rPr>
      </w:pPr>
    </w:p>
    <w:p w14:paraId="5161FB02" w14:textId="77777777" w:rsidR="00B4009A" w:rsidRDefault="00B4009A" w:rsidP="001D2199">
      <w:pPr>
        <w:spacing w:after="0" w:line="360" w:lineRule="auto"/>
        <w:ind w:firstLine="708"/>
        <w:jc w:val="both"/>
        <w:rPr>
          <w:rFonts w:ascii="Times New Roman" w:hAnsi="Times New Roman" w:cs="Times New Roman"/>
        </w:rPr>
      </w:pPr>
      <w:r>
        <w:rPr>
          <w:rFonts w:ascii="Times New Roman" w:hAnsi="Times New Roman" w:cs="Times New Roman"/>
        </w:rPr>
        <w:t>De acordo com Silva (2019, p. 154)</w:t>
      </w:r>
      <w:r w:rsidR="006418EC">
        <w:rPr>
          <w:rFonts w:ascii="Times New Roman" w:hAnsi="Times New Roman" w:cs="Times New Roman"/>
        </w:rPr>
        <w:t>,</w:t>
      </w:r>
    </w:p>
    <w:p w14:paraId="36E76620" w14:textId="77777777" w:rsidR="00B4009A" w:rsidRDefault="00B4009A" w:rsidP="001D2199">
      <w:pPr>
        <w:spacing w:after="0" w:line="360" w:lineRule="auto"/>
        <w:ind w:firstLine="708"/>
        <w:jc w:val="both"/>
        <w:rPr>
          <w:rFonts w:ascii="Times New Roman" w:hAnsi="Times New Roman" w:cs="Times New Roman"/>
        </w:rPr>
      </w:pPr>
    </w:p>
    <w:p w14:paraId="6645B0C4" w14:textId="77777777" w:rsidR="00B4009A" w:rsidRPr="00B4009A" w:rsidRDefault="00B4009A" w:rsidP="00B4009A">
      <w:pPr>
        <w:spacing w:after="0" w:line="240" w:lineRule="auto"/>
        <w:ind w:left="709"/>
        <w:jc w:val="both"/>
        <w:rPr>
          <w:rFonts w:ascii="Times New Roman" w:hAnsi="Times New Roman" w:cs="Times New Roman"/>
          <w:sz w:val="20"/>
          <w:szCs w:val="20"/>
        </w:rPr>
      </w:pPr>
      <w:r w:rsidRPr="00B4009A">
        <w:rPr>
          <w:rFonts w:ascii="Times New Roman" w:hAnsi="Times New Roman" w:cs="Times New Roman"/>
          <w:sz w:val="20"/>
          <w:szCs w:val="20"/>
        </w:rPr>
        <w:t>A mudança nos nomes dos logradouros altera o sentido simbólico de lugar e a localização se torna cada vez mais difícil, mas se os nomes fossem substituídos por números? Distribuídas com uma certa lógica elas podem auxiliar na referência, mas esta alteração repentina não traz esclarecimento, visto que, a malha viária de Fortaleza já possuía uma verta identidade com a denominação de seus logradouros.</w:t>
      </w:r>
    </w:p>
    <w:p w14:paraId="1A9B3290" w14:textId="77777777" w:rsidR="00B4009A" w:rsidRPr="00B4009A" w:rsidRDefault="00B4009A" w:rsidP="006E5C80">
      <w:pPr>
        <w:spacing w:after="0" w:line="360" w:lineRule="auto"/>
        <w:ind w:left="709"/>
        <w:jc w:val="both"/>
        <w:rPr>
          <w:rFonts w:ascii="Times New Roman" w:hAnsi="Times New Roman" w:cs="Times New Roman"/>
          <w:sz w:val="20"/>
        </w:rPr>
      </w:pPr>
    </w:p>
    <w:p w14:paraId="4EEF6C3E" w14:textId="77777777" w:rsidR="006418EC" w:rsidRDefault="006418EC" w:rsidP="001D2199">
      <w:pPr>
        <w:spacing w:after="0" w:line="360" w:lineRule="auto"/>
        <w:ind w:firstLine="708"/>
        <w:jc w:val="both"/>
        <w:rPr>
          <w:rFonts w:ascii="Times New Roman" w:hAnsi="Times New Roman" w:cs="Times New Roman"/>
        </w:rPr>
      </w:pPr>
      <w:r>
        <w:rPr>
          <w:rFonts w:ascii="Times New Roman" w:hAnsi="Times New Roman" w:cs="Times New Roman"/>
        </w:rPr>
        <w:t xml:space="preserve">A polêmica da substituição drástica do conjunto toponímico de logradouros em Fortaleza no final do século XIX teve inspiração em outro plano utilizado no início do mesmo século na cidade de Nova York (1811) no chamado </w:t>
      </w:r>
      <w:proofErr w:type="spellStart"/>
      <w:r>
        <w:rPr>
          <w:rFonts w:ascii="Times New Roman" w:hAnsi="Times New Roman" w:cs="Times New Roman"/>
          <w:i/>
        </w:rPr>
        <w:t>Comissioner’s</w:t>
      </w:r>
      <w:proofErr w:type="spellEnd"/>
      <w:r>
        <w:rPr>
          <w:rFonts w:ascii="Times New Roman" w:hAnsi="Times New Roman" w:cs="Times New Roman"/>
          <w:i/>
        </w:rPr>
        <w:t xml:space="preserve"> </w:t>
      </w:r>
      <w:proofErr w:type="spellStart"/>
      <w:r>
        <w:rPr>
          <w:rFonts w:ascii="Times New Roman" w:hAnsi="Times New Roman" w:cs="Times New Roman"/>
          <w:i/>
        </w:rPr>
        <w:t>Plan</w:t>
      </w:r>
      <w:proofErr w:type="spellEnd"/>
      <w:r>
        <w:rPr>
          <w:rStyle w:val="Refdenotaderodap"/>
          <w:rFonts w:ascii="Times New Roman" w:hAnsi="Times New Roman" w:cs="Times New Roman"/>
          <w:i/>
        </w:rPr>
        <w:footnoteReference w:id="11"/>
      </w:r>
      <w:r>
        <w:rPr>
          <w:rFonts w:ascii="Times New Roman" w:hAnsi="Times New Roman" w:cs="Times New Roman"/>
          <w:i/>
        </w:rPr>
        <w:t xml:space="preserve">. </w:t>
      </w:r>
      <w:r>
        <w:rPr>
          <w:rFonts w:ascii="Times New Roman" w:hAnsi="Times New Roman" w:cs="Times New Roman"/>
        </w:rPr>
        <w:t xml:space="preserve">A sua intenção para a época em que foi elaborado é significativo, enquanto que, a utilização do sistema numérico na capital </w:t>
      </w:r>
      <w:proofErr w:type="spellStart"/>
      <w:r>
        <w:rPr>
          <w:rFonts w:ascii="Times New Roman" w:hAnsi="Times New Roman" w:cs="Times New Roman"/>
        </w:rPr>
        <w:t>alencarina</w:t>
      </w:r>
      <w:proofErr w:type="spellEnd"/>
      <w:r>
        <w:rPr>
          <w:rFonts w:ascii="Times New Roman" w:hAnsi="Times New Roman" w:cs="Times New Roman"/>
        </w:rPr>
        <w:t xml:space="preserve"> estava fora de contexto. Girão (1979, p. 187-188) explicita que</w:t>
      </w:r>
    </w:p>
    <w:p w14:paraId="52186DA0" w14:textId="77777777" w:rsidR="006418EC" w:rsidRDefault="006418EC" w:rsidP="001D2199">
      <w:pPr>
        <w:spacing w:after="0" w:line="360" w:lineRule="auto"/>
        <w:ind w:firstLine="708"/>
        <w:jc w:val="both"/>
        <w:rPr>
          <w:rFonts w:ascii="Times New Roman" w:hAnsi="Times New Roman" w:cs="Times New Roman"/>
        </w:rPr>
      </w:pPr>
    </w:p>
    <w:p w14:paraId="0E326A92" w14:textId="77777777" w:rsidR="006418EC" w:rsidRDefault="006418EC" w:rsidP="006418EC">
      <w:pPr>
        <w:spacing w:after="0" w:line="240" w:lineRule="auto"/>
        <w:ind w:left="709"/>
        <w:jc w:val="both"/>
        <w:rPr>
          <w:rFonts w:ascii="Times New Roman" w:hAnsi="Times New Roman" w:cs="Times New Roman"/>
          <w:sz w:val="20"/>
          <w:szCs w:val="20"/>
        </w:rPr>
      </w:pPr>
      <w:r w:rsidRPr="006418EC">
        <w:rPr>
          <w:rFonts w:ascii="Times New Roman" w:hAnsi="Times New Roman" w:cs="Times New Roman"/>
          <w:sz w:val="20"/>
          <w:szCs w:val="20"/>
        </w:rPr>
        <w:t xml:space="preserve">com a resolução de 29 de outubro de 1890, substituem os vereadores, por números, os nomes das ruas, à moda de Nova York, e trocaram por outros os das praças [...]. Art. 1º - Fica suprimida a denominação existente das ruas da cidade e substituída por numeração, pela forma assim determinada: da Rua Formosa para o nascente </w:t>
      </w:r>
      <w:proofErr w:type="spellStart"/>
      <w:r w:rsidRPr="006418EC">
        <w:rPr>
          <w:rFonts w:ascii="Times New Roman" w:hAnsi="Times New Roman" w:cs="Times New Roman"/>
          <w:sz w:val="20"/>
          <w:szCs w:val="20"/>
        </w:rPr>
        <w:t>tôdas</w:t>
      </w:r>
      <w:proofErr w:type="spellEnd"/>
      <w:r w:rsidRPr="006418EC">
        <w:rPr>
          <w:rFonts w:ascii="Times New Roman" w:hAnsi="Times New Roman" w:cs="Times New Roman"/>
          <w:sz w:val="20"/>
          <w:szCs w:val="20"/>
        </w:rPr>
        <w:t xml:space="preserve"> as ruas serão ímpares e para o poente pares; do Boulevard Duque de Caxias para o norte ímpares e para o sul pares, ficando </w:t>
      </w:r>
      <w:proofErr w:type="spellStart"/>
      <w:r w:rsidRPr="006418EC">
        <w:rPr>
          <w:rFonts w:ascii="Times New Roman" w:hAnsi="Times New Roman" w:cs="Times New Roman"/>
          <w:sz w:val="20"/>
          <w:szCs w:val="20"/>
        </w:rPr>
        <w:t>tôdas</w:t>
      </w:r>
      <w:proofErr w:type="spellEnd"/>
      <w:r w:rsidRPr="006418EC">
        <w:rPr>
          <w:rFonts w:ascii="Times New Roman" w:hAnsi="Times New Roman" w:cs="Times New Roman"/>
          <w:sz w:val="20"/>
          <w:szCs w:val="20"/>
        </w:rPr>
        <w:t xml:space="preserve"> elas dispostas, no sistema adotado.</w:t>
      </w:r>
    </w:p>
    <w:p w14:paraId="3F2F158B" w14:textId="77777777" w:rsidR="006418EC" w:rsidRPr="006418EC" w:rsidRDefault="006418EC" w:rsidP="006E5C80">
      <w:pPr>
        <w:spacing w:after="0" w:line="360" w:lineRule="auto"/>
        <w:ind w:left="709"/>
        <w:jc w:val="both"/>
        <w:rPr>
          <w:rFonts w:ascii="Times New Roman" w:hAnsi="Times New Roman" w:cs="Times New Roman"/>
        </w:rPr>
      </w:pPr>
    </w:p>
    <w:p w14:paraId="0C5A394F" w14:textId="77777777" w:rsidR="00EE6A4E" w:rsidRPr="00EE6A4E" w:rsidRDefault="00EE6A4E" w:rsidP="001D2199">
      <w:pPr>
        <w:spacing w:after="0" w:line="360" w:lineRule="auto"/>
        <w:ind w:firstLine="708"/>
        <w:jc w:val="both"/>
        <w:rPr>
          <w:rFonts w:ascii="Times New Roman" w:hAnsi="Times New Roman" w:cs="Times New Roman"/>
        </w:rPr>
      </w:pPr>
      <w:r>
        <w:rPr>
          <w:rFonts w:ascii="Times New Roman" w:hAnsi="Times New Roman" w:cs="Times New Roman"/>
        </w:rPr>
        <w:t xml:space="preserve">Uma opção política de esquecer o período anterior na história do país (monarquia) foi a principal causa desta mudança radical, uma vez que, alguns deles faziam menção a personalidades do Império. </w:t>
      </w:r>
      <w:r>
        <w:rPr>
          <w:rFonts w:ascii="Times New Roman" w:hAnsi="Times New Roman" w:cs="Times New Roman"/>
          <w:i/>
        </w:rPr>
        <w:t xml:space="preserve">Zerando </w:t>
      </w:r>
      <w:r>
        <w:rPr>
          <w:rFonts w:ascii="Times New Roman" w:hAnsi="Times New Roman" w:cs="Times New Roman"/>
        </w:rPr>
        <w:t xml:space="preserve">as ruas seria um simbólico início de um novo </w:t>
      </w:r>
      <w:r>
        <w:rPr>
          <w:rFonts w:ascii="Times New Roman" w:hAnsi="Times New Roman" w:cs="Times New Roman"/>
        </w:rPr>
        <w:t>tipo de governo com possibilidades futuras de elencar novas personalidades que substituíssem a numeração imposta. Porém, como já foi dito, não durou muito tempo, uma vez que, em 1891 todos os nomes antigos retornaram (SILVA, 2019).</w:t>
      </w:r>
    </w:p>
    <w:p w14:paraId="7C554DEF" w14:textId="0253CB28" w:rsidR="00AA1D4C" w:rsidRDefault="004C4B09" w:rsidP="001D2199">
      <w:pPr>
        <w:spacing w:after="0" w:line="360" w:lineRule="auto"/>
        <w:ind w:firstLine="708"/>
        <w:jc w:val="both"/>
        <w:rPr>
          <w:rFonts w:ascii="Times New Roman" w:hAnsi="Times New Roman" w:cs="Times New Roman"/>
        </w:rPr>
      </w:pPr>
      <w:r>
        <w:rPr>
          <w:rFonts w:ascii="Times New Roman" w:hAnsi="Times New Roman" w:cs="Times New Roman"/>
        </w:rPr>
        <w:t>Após este episódio</w:t>
      </w:r>
      <w:r w:rsidR="00AA1D4C" w:rsidRPr="007F5EA2">
        <w:rPr>
          <w:rFonts w:ascii="Times New Roman" w:hAnsi="Times New Roman" w:cs="Times New Roman"/>
        </w:rPr>
        <w:t xml:space="preserve">, poucas ou quase nenhuma das ruas, avenidas e praças modificaram </w:t>
      </w:r>
      <w:r>
        <w:rPr>
          <w:rFonts w:ascii="Times New Roman" w:hAnsi="Times New Roman" w:cs="Times New Roman"/>
        </w:rPr>
        <w:t xml:space="preserve">sua denominação </w:t>
      </w:r>
      <w:r w:rsidR="00AA1D4C" w:rsidRPr="007F5EA2">
        <w:rPr>
          <w:rFonts w:ascii="Times New Roman" w:hAnsi="Times New Roman" w:cs="Times New Roman"/>
        </w:rPr>
        <w:t>convergindo os investimentos reorganização espacial visto que, o Centro desde os anos 1930 sofreu uma série de intervenções e, neste âmbito, Fortaleza cresceu, se expandiu criando novas centralidades (PONTE, 2014). Mas, o Centro ainda continua recebendo um contingente diário de pessoas que compram, trabalham, moram ou simplesmente passeiam pelo bairro.</w:t>
      </w:r>
    </w:p>
    <w:p w14:paraId="63A56D2F" w14:textId="77777777" w:rsidR="006E5C80" w:rsidRPr="00E84AD6" w:rsidRDefault="006E5C80" w:rsidP="001D2199">
      <w:pPr>
        <w:spacing w:after="0" w:line="360" w:lineRule="auto"/>
        <w:ind w:firstLine="708"/>
        <w:jc w:val="both"/>
        <w:rPr>
          <w:rFonts w:ascii="Times New Roman" w:hAnsi="Times New Roman" w:cs="Times New Roman"/>
        </w:rPr>
      </w:pPr>
    </w:p>
    <w:p w14:paraId="6F9BB98A" w14:textId="77777777" w:rsidR="00D82D29" w:rsidRPr="00E84AD6" w:rsidRDefault="003F43F1" w:rsidP="00984C41">
      <w:pPr>
        <w:spacing w:after="0" w:line="360" w:lineRule="auto"/>
        <w:rPr>
          <w:rFonts w:ascii="Times New Roman" w:hAnsi="Times New Roman" w:cs="Times New Roman"/>
          <w:b/>
        </w:rPr>
      </w:pPr>
      <w:r>
        <w:rPr>
          <w:rFonts w:ascii="Times New Roman" w:hAnsi="Times New Roman" w:cs="Times New Roman"/>
          <w:b/>
        </w:rPr>
        <w:t>CONSIDERAÇÕES</w:t>
      </w:r>
    </w:p>
    <w:p w14:paraId="4429DCBE" w14:textId="77777777" w:rsidR="003752D5" w:rsidRPr="00392DFA" w:rsidRDefault="00F74BA3" w:rsidP="00392DFA">
      <w:pPr>
        <w:spacing w:after="0" w:line="360" w:lineRule="auto"/>
        <w:ind w:firstLine="708"/>
        <w:jc w:val="both"/>
        <w:rPr>
          <w:rFonts w:ascii="Times New Roman" w:hAnsi="Times New Roman" w:cs="Times New Roman"/>
          <w:bCs/>
        </w:rPr>
      </w:pPr>
      <w:r w:rsidRPr="003752D5">
        <w:rPr>
          <w:rFonts w:ascii="Times New Roman" w:hAnsi="Times New Roman" w:cs="Times New Roman"/>
          <w:bCs/>
        </w:rPr>
        <w:t>A partir do vetor escolhido para anali</w:t>
      </w:r>
      <w:r w:rsidR="00392DFA">
        <w:rPr>
          <w:rFonts w:ascii="Times New Roman" w:hAnsi="Times New Roman" w:cs="Times New Roman"/>
          <w:bCs/>
        </w:rPr>
        <w:t>sar os dois objetos de estudo</w:t>
      </w:r>
      <w:r w:rsidR="0028701D" w:rsidRPr="003752D5">
        <w:rPr>
          <w:rFonts w:ascii="Times New Roman" w:hAnsi="Times New Roman" w:cs="Times New Roman"/>
          <w:bCs/>
        </w:rPr>
        <w:t xml:space="preserve"> foi possível levantar algumas considerações</w:t>
      </w:r>
      <w:r w:rsidR="003752D5" w:rsidRPr="003752D5">
        <w:rPr>
          <w:rFonts w:ascii="Times New Roman" w:hAnsi="Times New Roman" w:cs="Times New Roman"/>
          <w:bCs/>
        </w:rPr>
        <w:t xml:space="preserve"> e</w:t>
      </w:r>
      <w:r w:rsidR="00AF78E7">
        <w:rPr>
          <w:rFonts w:ascii="Times New Roman" w:hAnsi="Times New Roman" w:cs="Times New Roman"/>
          <w:bCs/>
        </w:rPr>
        <w:t>, ao mesmo tempo</w:t>
      </w:r>
      <w:r w:rsidR="0028701D" w:rsidRPr="003752D5">
        <w:rPr>
          <w:rFonts w:ascii="Times New Roman" w:hAnsi="Times New Roman" w:cs="Times New Roman"/>
          <w:bCs/>
        </w:rPr>
        <w:t>, compar</w:t>
      </w:r>
      <w:r w:rsidR="003752D5" w:rsidRPr="003752D5">
        <w:rPr>
          <w:rFonts w:ascii="Times New Roman" w:hAnsi="Times New Roman" w:cs="Times New Roman"/>
          <w:bCs/>
        </w:rPr>
        <w:t>ar divergências e convergências.</w:t>
      </w:r>
      <w:r w:rsidR="00392DFA">
        <w:rPr>
          <w:rFonts w:ascii="Times New Roman" w:hAnsi="Times New Roman" w:cs="Times New Roman"/>
          <w:bCs/>
        </w:rPr>
        <w:t xml:space="preserve"> </w:t>
      </w:r>
      <w:r w:rsidR="003752D5">
        <w:rPr>
          <w:rFonts w:ascii="Times New Roman" w:hAnsi="Times New Roman" w:cs="Times New Roman"/>
        </w:rPr>
        <w:t>No caso do Ciclo econôm</w:t>
      </w:r>
      <w:r w:rsidR="00AF78E7">
        <w:rPr>
          <w:rFonts w:ascii="Times New Roman" w:hAnsi="Times New Roman" w:cs="Times New Roman"/>
        </w:rPr>
        <w:t xml:space="preserve">ico Tropeiro do Paraná, </w:t>
      </w:r>
      <w:r w:rsidR="003752D5">
        <w:rPr>
          <w:rFonts w:ascii="Times New Roman" w:hAnsi="Times New Roman" w:cs="Times New Roman"/>
        </w:rPr>
        <w:t xml:space="preserve">os processos econômicos, sociais e culturais </w:t>
      </w:r>
      <w:r w:rsidR="00AF78E7">
        <w:rPr>
          <w:rFonts w:ascii="Times New Roman" w:hAnsi="Times New Roman" w:cs="Times New Roman"/>
        </w:rPr>
        <w:t>refletem e são reflexos dos agentes modeladores do espaço em diferentes escalas englobando e misturando</w:t>
      </w:r>
      <w:r w:rsidR="003752D5">
        <w:rPr>
          <w:rFonts w:ascii="Times New Roman" w:hAnsi="Times New Roman" w:cs="Times New Roman"/>
        </w:rPr>
        <w:t xml:space="preserve"> linguagem e modos de fazer, uma vez que, os tropeiros empregaram sua leitura sobre o espaço, o lugar e a própria cultura. Os acessórios</w:t>
      </w:r>
      <w:r w:rsidR="00392DFA">
        <w:rPr>
          <w:rFonts w:ascii="Times New Roman" w:hAnsi="Times New Roman" w:cs="Times New Roman"/>
        </w:rPr>
        <w:t xml:space="preserve"> utilizados pelos tropeiros</w:t>
      </w:r>
      <w:r w:rsidR="003752D5">
        <w:rPr>
          <w:rFonts w:ascii="Times New Roman" w:hAnsi="Times New Roman" w:cs="Times New Roman"/>
        </w:rPr>
        <w:t xml:space="preserve">, os fenômenos </w:t>
      </w:r>
      <w:r w:rsidR="00392DFA">
        <w:rPr>
          <w:rFonts w:ascii="Times New Roman" w:hAnsi="Times New Roman" w:cs="Times New Roman"/>
        </w:rPr>
        <w:t xml:space="preserve">físicos e antrópicos </w:t>
      </w:r>
      <w:r w:rsidR="003752D5">
        <w:rPr>
          <w:rFonts w:ascii="Times New Roman" w:hAnsi="Times New Roman" w:cs="Times New Roman"/>
        </w:rPr>
        <w:t xml:space="preserve">observados serviram como norteadores para a nomeação dos rios, serras, adaptando-os ao próprio ambiente </w:t>
      </w:r>
      <w:r w:rsidR="00392DFA">
        <w:rPr>
          <w:rFonts w:ascii="Times New Roman" w:hAnsi="Times New Roman" w:cs="Times New Roman"/>
        </w:rPr>
        <w:t>se utilizando da fauna e flora</w:t>
      </w:r>
      <w:r w:rsidR="003752D5">
        <w:rPr>
          <w:rFonts w:ascii="Times New Roman" w:hAnsi="Times New Roman" w:cs="Times New Roman"/>
        </w:rPr>
        <w:t xml:space="preserve"> tal como </w:t>
      </w:r>
      <w:r w:rsidR="00392DFA">
        <w:rPr>
          <w:rFonts w:ascii="Times New Roman" w:hAnsi="Times New Roman" w:cs="Times New Roman"/>
        </w:rPr>
        <w:t>os</w:t>
      </w:r>
      <w:r w:rsidR="003752D5">
        <w:rPr>
          <w:rFonts w:ascii="Times New Roman" w:hAnsi="Times New Roman" w:cs="Times New Roman"/>
        </w:rPr>
        <w:t xml:space="preserve"> povos indígenas </w:t>
      </w:r>
      <w:r w:rsidR="00392DFA">
        <w:rPr>
          <w:rFonts w:ascii="Times New Roman" w:hAnsi="Times New Roman" w:cs="Times New Roman"/>
        </w:rPr>
        <w:t xml:space="preserve">com </w:t>
      </w:r>
      <w:r w:rsidR="003752D5">
        <w:rPr>
          <w:rFonts w:ascii="Times New Roman" w:hAnsi="Times New Roman" w:cs="Times New Roman"/>
        </w:rPr>
        <w:t>que</w:t>
      </w:r>
      <w:r w:rsidR="00392DFA">
        <w:rPr>
          <w:rFonts w:ascii="Times New Roman" w:hAnsi="Times New Roman" w:cs="Times New Roman"/>
        </w:rPr>
        <w:t>m</w:t>
      </w:r>
      <w:r w:rsidR="003752D5">
        <w:rPr>
          <w:rFonts w:ascii="Times New Roman" w:hAnsi="Times New Roman" w:cs="Times New Roman"/>
        </w:rPr>
        <w:t xml:space="preserve"> tiveram algum tipo de contato.</w:t>
      </w:r>
    </w:p>
    <w:p w14:paraId="1506375F" w14:textId="77777777" w:rsidR="00B66FAB" w:rsidRPr="00887747" w:rsidRDefault="003752D5" w:rsidP="00887747">
      <w:pPr>
        <w:spacing w:after="0" w:line="360" w:lineRule="auto"/>
        <w:ind w:firstLine="708"/>
        <w:jc w:val="both"/>
        <w:rPr>
          <w:rFonts w:ascii="Times New Roman" w:hAnsi="Times New Roman" w:cs="Times New Roman"/>
        </w:rPr>
      </w:pPr>
      <w:r>
        <w:rPr>
          <w:rFonts w:ascii="Times New Roman" w:hAnsi="Times New Roman" w:cs="Times New Roman"/>
        </w:rPr>
        <w:t>Desde</w:t>
      </w:r>
      <w:r w:rsidRPr="003752D5">
        <w:rPr>
          <w:rFonts w:ascii="Times New Roman" w:hAnsi="Times New Roman" w:cs="Times New Roman"/>
        </w:rPr>
        <w:t xml:space="preserve"> os campos do sul até </w:t>
      </w:r>
      <w:r w:rsidR="00887747">
        <w:rPr>
          <w:rFonts w:ascii="Times New Roman" w:hAnsi="Times New Roman" w:cs="Times New Roman"/>
        </w:rPr>
        <w:t>os lugares onde estão situado</w:t>
      </w:r>
      <w:r>
        <w:rPr>
          <w:rFonts w:ascii="Times New Roman" w:hAnsi="Times New Roman" w:cs="Times New Roman"/>
        </w:rPr>
        <w:t xml:space="preserve">s </w:t>
      </w:r>
      <w:r w:rsidRPr="003752D5">
        <w:rPr>
          <w:rFonts w:ascii="Times New Roman" w:hAnsi="Times New Roman" w:cs="Times New Roman"/>
        </w:rPr>
        <w:t>Soro</w:t>
      </w:r>
      <w:r>
        <w:rPr>
          <w:rFonts w:ascii="Times New Roman" w:hAnsi="Times New Roman" w:cs="Times New Roman"/>
        </w:rPr>
        <w:t xml:space="preserve">caba e </w:t>
      </w:r>
      <w:r w:rsidRPr="003752D5">
        <w:rPr>
          <w:rFonts w:ascii="Times New Roman" w:hAnsi="Times New Roman" w:cs="Times New Roman"/>
        </w:rPr>
        <w:t xml:space="preserve">São Paulo, </w:t>
      </w:r>
      <w:r>
        <w:rPr>
          <w:rFonts w:ascii="Times New Roman" w:hAnsi="Times New Roman" w:cs="Times New Roman"/>
        </w:rPr>
        <w:t xml:space="preserve">são representados </w:t>
      </w:r>
      <w:r w:rsidR="00887747">
        <w:rPr>
          <w:rFonts w:ascii="Times New Roman" w:hAnsi="Times New Roman" w:cs="Times New Roman"/>
        </w:rPr>
        <w:t>por um</w:t>
      </w:r>
      <w:r>
        <w:rPr>
          <w:rFonts w:ascii="Times New Roman" w:hAnsi="Times New Roman" w:cs="Times New Roman"/>
        </w:rPr>
        <w:t xml:space="preserve"> conjunto toponímico</w:t>
      </w:r>
      <w:r w:rsidR="00887747">
        <w:rPr>
          <w:rFonts w:ascii="Times New Roman" w:hAnsi="Times New Roman" w:cs="Times New Roman"/>
        </w:rPr>
        <w:t xml:space="preserve"> </w:t>
      </w:r>
      <w:r w:rsidR="00AF78E7">
        <w:rPr>
          <w:rFonts w:ascii="Times New Roman" w:hAnsi="Times New Roman" w:cs="Times New Roman"/>
        </w:rPr>
        <w:t xml:space="preserve">contidas </w:t>
      </w:r>
      <w:r w:rsidR="00AF78E7">
        <w:rPr>
          <w:rFonts w:ascii="Times New Roman" w:hAnsi="Times New Roman" w:cs="Times New Roman"/>
        </w:rPr>
        <w:lastRenderedPageBreak/>
        <w:t xml:space="preserve">nas </w:t>
      </w:r>
      <w:r w:rsidR="00887747">
        <w:rPr>
          <w:rFonts w:ascii="Times New Roman" w:hAnsi="Times New Roman" w:cs="Times New Roman"/>
        </w:rPr>
        <w:t xml:space="preserve">classificações lexicográficas. </w:t>
      </w:r>
      <w:r w:rsidR="00B66FAB">
        <w:rPr>
          <w:rFonts w:ascii="Times New Roman" w:hAnsi="Times New Roman" w:cs="Times New Roman"/>
          <w:bCs/>
        </w:rPr>
        <w:t>O</w:t>
      </w:r>
      <w:r w:rsidR="00B66FAB" w:rsidRPr="00B66FAB">
        <w:rPr>
          <w:rFonts w:ascii="Times New Roman" w:hAnsi="Times New Roman" w:cs="Times New Roman"/>
          <w:bCs/>
        </w:rPr>
        <w:t xml:space="preserve"> sentido de localização baseado no aspecto econômico e territorial </w:t>
      </w:r>
      <w:r w:rsidR="00B66FAB">
        <w:rPr>
          <w:rFonts w:ascii="Times New Roman" w:hAnsi="Times New Roman" w:cs="Times New Roman"/>
          <w:bCs/>
        </w:rPr>
        <w:t>tornou-se</w:t>
      </w:r>
      <w:r w:rsidR="00B66FAB" w:rsidRPr="00B66FAB">
        <w:rPr>
          <w:rFonts w:ascii="Times New Roman" w:hAnsi="Times New Roman" w:cs="Times New Roman"/>
          <w:bCs/>
        </w:rPr>
        <w:t xml:space="preserve"> uma forma de explorar o espaço. O processo de abertura dos caminhos revelou como os locais foram denominados e caracterizou o tipo de </w:t>
      </w:r>
      <w:r w:rsidR="000914D2">
        <w:rPr>
          <w:rFonts w:ascii="Times New Roman" w:hAnsi="Times New Roman" w:cs="Times New Roman"/>
          <w:bCs/>
          <w:i/>
          <w:iCs/>
        </w:rPr>
        <w:t>grupo</w:t>
      </w:r>
      <w:r w:rsidR="00B66FAB" w:rsidRPr="00B66FAB">
        <w:rPr>
          <w:rFonts w:ascii="Times New Roman" w:hAnsi="Times New Roman" w:cs="Times New Roman"/>
          <w:bCs/>
          <w:i/>
          <w:iCs/>
        </w:rPr>
        <w:t xml:space="preserve"> </w:t>
      </w:r>
      <w:r w:rsidR="00B66FAB" w:rsidRPr="00B66FAB">
        <w:rPr>
          <w:rFonts w:ascii="Times New Roman" w:hAnsi="Times New Roman" w:cs="Times New Roman"/>
          <w:bCs/>
        </w:rPr>
        <w:t>que ali vivia ou passou deixando a marca do ciclo econômico tropeiro como principal herança da região.</w:t>
      </w:r>
    </w:p>
    <w:p w14:paraId="2A8702E4" w14:textId="77777777" w:rsidR="00F74BA3" w:rsidRDefault="00CD063C" w:rsidP="00B66FAB">
      <w:pPr>
        <w:spacing w:after="0" w:line="360" w:lineRule="auto"/>
        <w:ind w:firstLine="708"/>
        <w:jc w:val="both"/>
        <w:rPr>
          <w:rFonts w:ascii="Times New Roman" w:hAnsi="Times New Roman" w:cs="Times New Roman"/>
        </w:rPr>
      </w:pPr>
      <w:r>
        <w:rPr>
          <w:rFonts w:ascii="Times New Roman" w:hAnsi="Times New Roman" w:cs="Times New Roman"/>
        </w:rPr>
        <w:t>Levando em consideração a quantidade de elementos utilizados para a denominação comparando-se com as denominações atuais a percepção de que quase todo conjunto foi modificado ou substituído, colocando em xeque a importância ou relevância destas alterações levantando uma série de questionamentos acerca do tipo de topônimo empregado, sendo sua maioria de origem antroponímia, ou seja, nomes de pessoas, sobretudo, políticos</w:t>
      </w:r>
      <w:r w:rsidR="00B91AF8">
        <w:rPr>
          <w:rFonts w:ascii="Times New Roman" w:hAnsi="Times New Roman" w:cs="Times New Roman"/>
        </w:rPr>
        <w:t xml:space="preserve"> frente à</w:t>
      </w:r>
      <w:r>
        <w:rPr>
          <w:rFonts w:ascii="Times New Roman" w:hAnsi="Times New Roman" w:cs="Times New Roman"/>
        </w:rPr>
        <w:t xml:space="preserve"> permanência de alguns topônimos provindos do ciclo tropeiro, muitas vezes não compreendido por parte da população pela alteração de algumas características naturais e/ou perca de alguns hábitos.</w:t>
      </w:r>
    </w:p>
    <w:p w14:paraId="1886B454" w14:textId="77777777" w:rsidR="002B6EED" w:rsidRDefault="002B6EED" w:rsidP="002B6EED">
      <w:pPr>
        <w:spacing w:after="0" w:line="360" w:lineRule="auto"/>
        <w:ind w:firstLine="708"/>
        <w:jc w:val="both"/>
        <w:rPr>
          <w:rFonts w:ascii="Times New Roman" w:hAnsi="Times New Roman" w:cs="Times New Roman"/>
          <w:bCs/>
        </w:rPr>
      </w:pPr>
      <w:r>
        <w:rPr>
          <w:rFonts w:ascii="Times New Roman" w:hAnsi="Times New Roman" w:cs="Times New Roman"/>
          <w:bCs/>
        </w:rPr>
        <w:t xml:space="preserve">O processo de formação de um verbete em ambos os objetos é o reflexo dos processos sejam eles quais forem: políticos, econômicos, sociais, culturais. A construção do conjunto toponímico baseado nos aspectos naturais e dos hábitos criaram elementos norteadores para nomear os lugares e, </w:t>
      </w:r>
      <w:proofErr w:type="spellStart"/>
      <w:r>
        <w:rPr>
          <w:rFonts w:ascii="Times New Roman" w:hAnsi="Times New Roman" w:cs="Times New Roman"/>
          <w:bCs/>
        </w:rPr>
        <w:t>a</w:t>
      </w:r>
      <w:proofErr w:type="spellEnd"/>
      <w:r>
        <w:rPr>
          <w:rFonts w:ascii="Times New Roman" w:hAnsi="Times New Roman" w:cs="Times New Roman"/>
          <w:bCs/>
        </w:rPr>
        <w:t xml:space="preserve"> medida em que os hábitos e o modo como as leituras sobre esses foram modificados, os termos também foram alterados e/ou substituídos.</w:t>
      </w:r>
    </w:p>
    <w:p w14:paraId="02C0C9A5" w14:textId="77777777" w:rsidR="00CD063C" w:rsidRDefault="00ED5854" w:rsidP="00B66FAB">
      <w:pPr>
        <w:spacing w:after="0" w:line="360" w:lineRule="auto"/>
        <w:ind w:firstLine="708"/>
        <w:jc w:val="both"/>
        <w:rPr>
          <w:rFonts w:ascii="Times New Roman" w:hAnsi="Times New Roman" w:cs="Times New Roman"/>
        </w:rPr>
      </w:pPr>
      <w:r>
        <w:rPr>
          <w:rFonts w:ascii="Times New Roman" w:hAnsi="Times New Roman" w:cs="Times New Roman"/>
        </w:rPr>
        <w:t xml:space="preserve">Fortaleza passou por profundas transformações enquanto vila e cidade até alcançar o status de metrópole na segunda metade do século XX. Das denominações originais de seus logradouros do bairro Centro, a própria Fortaleza até o final do século XIX, quase todos foram substituídos a medida em que as mudanças na sua morfologia urbana seguia algumas tendências: do levantamento cartográfico a partir de 1810, de melhorias e expansão da cidade em meados </w:t>
      </w:r>
      <w:r>
        <w:rPr>
          <w:rFonts w:ascii="Times New Roman" w:hAnsi="Times New Roman" w:cs="Times New Roman"/>
        </w:rPr>
        <w:t>do século XIX até o ápice do processo de embelezamento e construção de equipamentos importantes (alguns ainda existentes) frente às constantes secas e epidemias ocorridas, ocasionando problemas que se prolongam até a atualidade.</w:t>
      </w:r>
    </w:p>
    <w:p w14:paraId="39046B3A" w14:textId="77777777" w:rsidR="00ED5854" w:rsidRDefault="00ED5854" w:rsidP="00B66FAB">
      <w:pPr>
        <w:spacing w:after="0" w:line="360" w:lineRule="auto"/>
        <w:ind w:firstLine="708"/>
        <w:jc w:val="both"/>
        <w:rPr>
          <w:rFonts w:ascii="Times New Roman" w:hAnsi="Times New Roman" w:cs="Times New Roman"/>
        </w:rPr>
      </w:pPr>
      <w:r>
        <w:rPr>
          <w:rFonts w:ascii="Times New Roman" w:hAnsi="Times New Roman" w:cs="Times New Roman"/>
        </w:rPr>
        <w:t xml:space="preserve">Do ponto de vista da morfologia urbana, para além do perímetro central de Fortaleza, a denominação seguiu outro tipo de lógica a partir da década de 1930 quando há a última alteração dos nomes de alguns logradouros e este processo é levado para outros bairros que estavam surgindo a partir dos trilhos de bonde (símbolo da modernidade e expansão da cidade).  </w:t>
      </w:r>
    </w:p>
    <w:p w14:paraId="799250F5" w14:textId="77777777" w:rsidR="005C2C1F" w:rsidRDefault="005C2C1F" w:rsidP="00B66FAB">
      <w:pPr>
        <w:spacing w:after="0" w:line="360" w:lineRule="auto"/>
        <w:ind w:firstLine="708"/>
        <w:jc w:val="both"/>
        <w:rPr>
          <w:rFonts w:ascii="Times New Roman" w:hAnsi="Times New Roman" w:cs="Times New Roman"/>
        </w:rPr>
      </w:pPr>
      <w:r>
        <w:rPr>
          <w:rFonts w:ascii="Times New Roman" w:hAnsi="Times New Roman" w:cs="Times New Roman"/>
        </w:rPr>
        <w:t>Atualmente, o bairro Centro possui cerca de 80 logradouros (ruas, becos, travessas, avenidas, praças, parques, dentre outros) e refletem a miscelânea de denominações com referências à colônia, ao império e à república. Embora o foco t</w:t>
      </w:r>
      <w:r w:rsidR="00274A01">
        <w:rPr>
          <w:rFonts w:ascii="Times New Roman" w:hAnsi="Times New Roman" w:cs="Times New Roman"/>
        </w:rPr>
        <w:t xml:space="preserve">enha sido o final do século XIX, alguns resquícios </w:t>
      </w:r>
      <w:r w:rsidR="00D00170">
        <w:rPr>
          <w:rFonts w:ascii="Times New Roman" w:hAnsi="Times New Roman" w:cs="Times New Roman"/>
        </w:rPr>
        <w:t xml:space="preserve">podem ser observados pelas ruas e demais logradouros, pois a questão política está presente, uma vez que, a intenção por trás do elenco de personalidades traz discursos e olhares de um grupo acerca da sociedade representando a produção do espaço urbano a partir dos agentes modeladores e elementos de ordem interna ou externa. </w:t>
      </w:r>
    </w:p>
    <w:p w14:paraId="7D38C362" w14:textId="77777777" w:rsidR="00B91AF8" w:rsidRDefault="00B91AF8" w:rsidP="00B66FAB">
      <w:pPr>
        <w:spacing w:after="0" w:line="360" w:lineRule="auto"/>
        <w:ind w:firstLine="708"/>
        <w:jc w:val="both"/>
        <w:rPr>
          <w:rFonts w:ascii="Times New Roman" w:hAnsi="Times New Roman" w:cs="Times New Roman"/>
        </w:rPr>
      </w:pPr>
      <w:r>
        <w:rPr>
          <w:rFonts w:ascii="Times New Roman" w:hAnsi="Times New Roman" w:cs="Times New Roman"/>
        </w:rPr>
        <w:t xml:space="preserve">A memória, o processo de identificação e a identidades são alterados a partir da substituição dos nomes empregados como leitura do espaço por outro </w:t>
      </w:r>
      <w:r w:rsidR="00B72065">
        <w:rPr>
          <w:rFonts w:ascii="Times New Roman" w:hAnsi="Times New Roman" w:cs="Times New Roman"/>
        </w:rPr>
        <w:t xml:space="preserve">imposto, trazendo consigo, muitas vezes, um estranhamento do ponto de vista histórico, pois a origem daquele lugar se perdeu </w:t>
      </w:r>
      <w:r w:rsidR="00D63820">
        <w:rPr>
          <w:rFonts w:ascii="Times New Roman" w:hAnsi="Times New Roman" w:cs="Times New Roman"/>
        </w:rPr>
        <w:t xml:space="preserve">simbolicamente (a relação entre o lugar e o nome se perde quando o nome é alterado, pois o sentido também é alterado simbolicamente, pois os lugares permanecerão os mesmos, sobretudo os logradouros), mas também do ponto de vista linguístico quando um topônimo de origem indígena, por exemplo, que traduz o que aquele lugar significa é alterado por uma denominação </w:t>
      </w:r>
      <w:r w:rsidR="00D63820">
        <w:rPr>
          <w:rFonts w:ascii="Times New Roman" w:hAnsi="Times New Roman" w:cs="Times New Roman"/>
        </w:rPr>
        <w:lastRenderedPageBreak/>
        <w:t>estrangeira que, provavelmente, denomina também outros lugares.</w:t>
      </w:r>
    </w:p>
    <w:p w14:paraId="05AC7486" w14:textId="77777777" w:rsidR="002B6EED" w:rsidRPr="006B2D39" w:rsidRDefault="002B6EED" w:rsidP="002B6EED">
      <w:pPr>
        <w:spacing w:after="0" w:line="360" w:lineRule="auto"/>
        <w:ind w:firstLine="708"/>
        <w:jc w:val="both"/>
        <w:rPr>
          <w:rFonts w:ascii="Times New Roman" w:hAnsi="Times New Roman" w:cs="Times New Roman"/>
        </w:rPr>
      </w:pPr>
      <w:r>
        <w:rPr>
          <w:rFonts w:ascii="Times New Roman" w:hAnsi="Times New Roman" w:cs="Times New Roman"/>
          <w:bCs/>
        </w:rPr>
        <w:t>A mudança repentina retira uma parte da identidade do lugar no momento em que a inserção de um elemento estranho descaracteriza a origem ou a própria história que está imbricada no próprio espaço cujo cerne das mudanças pelo qual passou estava imortalizado na denominação de algum elemento natural ou antrópico. A memória muitas vezes é selecionada como forma de subjugar outras e esconder fatos e acontecimentos de algumas personalidades frente a outras, evidenciando e tendenciando a história daquele lugar.</w:t>
      </w:r>
    </w:p>
    <w:p w14:paraId="43FEFE23" w14:textId="77777777" w:rsidR="00D63820" w:rsidRDefault="00D63820" w:rsidP="00B66FAB">
      <w:pPr>
        <w:spacing w:after="0" w:line="360" w:lineRule="auto"/>
        <w:ind w:firstLine="708"/>
        <w:jc w:val="both"/>
        <w:rPr>
          <w:rFonts w:ascii="Times New Roman" w:hAnsi="Times New Roman" w:cs="Times New Roman"/>
        </w:rPr>
      </w:pPr>
      <w:r>
        <w:rPr>
          <w:rFonts w:ascii="Times New Roman" w:hAnsi="Times New Roman" w:cs="Times New Roman"/>
        </w:rPr>
        <w:t xml:space="preserve">Desta forma, </w:t>
      </w:r>
      <w:r w:rsidR="00380667">
        <w:rPr>
          <w:rFonts w:ascii="Times New Roman" w:hAnsi="Times New Roman" w:cs="Times New Roman"/>
        </w:rPr>
        <w:t>independentemente do tempo e espaço o estudo da toponímia em suas mais diferentes abordagens</w:t>
      </w:r>
      <w:r w:rsidR="00AF78E7">
        <w:rPr>
          <w:rFonts w:ascii="Times New Roman" w:hAnsi="Times New Roman" w:cs="Times New Roman"/>
        </w:rPr>
        <w:t>,</w:t>
      </w:r>
      <w:r w:rsidR="00380667">
        <w:rPr>
          <w:rFonts w:ascii="Times New Roman" w:hAnsi="Times New Roman" w:cs="Times New Roman"/>
        </w:rPr>
        <w:t xml:space="preserve"> permite a abordagem dos mais diferentes fenômenos e processos, de modo que, a leitura do espaço demonstra como ele se formou como tal a partir da introdução de elementos como os agentes modeladores, das instituições de memória, dos componentes naturais. Portanto, a riqueza destes estudos possibilita a observação e análise da cidade </w:t>
      </w:r>
      <w:r w:rsidR="00AF78E7">
        <w:rPr>
          <w:rFonts w:ascii="Times New Roman" w:hAnsi="Times New Roman" w:cs="Times New Roman"/>
        </w:rPr>
        <w:t>a</w:t>
      </w:r>
      <w:r w:rsidR="00380667">
        <w:rPr>
          <w:rFonts w:ascii="Times New Roman" w:hAnsi="Times New Roman" w:cs="Times New Roman"/>
        </w:rPr>
        <w:t>tual a partir dos acontecimentos do passado baseados nas mais variadas interpretações.</w:t>
      </w:r>
    </w:p>
    <w:p w14:paraId="3AE84953" w14:textId="77777777" w:rsidR="006E5C80" w:rsidRPr="00E84AD6" w:rsidRDefault="006E5C80" w:rsidP="006E5C80">
      <w:pPr>
        <w:spacing w:after="0" w:line="360" w:lineRule="auto"/>
        <w:rPr>
          <w:rFonts w:ascii="Times New Roman" w:hAnsi="Times New Roman" w:cs="Times New Roman"/>
        </w:rPr>
      </w:pPr>
    </w:p>
    <w:p w14:paraId="7C51D774" w14:textId="77777777" w:rsidR="006E5C80" w:rsidRPr="00E84AD6" w:rsidRDefault="006E5C80" w:rsidP="006E5C80">
      <w:pPr>
        <w:pBdr>
          <w:top w:val="single" w:sz="4" w:space="1" w:color="auto"/>
          <w:bottom w:val="single" w:sz="4" w:space="1" w:color="auto"/>
        </w:pBdr>
        <w:spacing w:after="0" w:line="240" w:lineRule="auto"/>
        <w:jc w:val="both"/>
        <w:rPr>
          <w:rFonts w:ascii="Times New Roman" w:hAnsi="Times New Roman" w:cs="Times New Roman"/>
        </w:rPr>
      </w:pPr>
      <w:r w:rsidRPr="00E84AD6">
        <w:rPr>
          <w:rFonts w:ascii="Times New Roman" w:hAnsi="Times New Roman" w:cs="Times New Roman"/>
        </w:rPr>
        <w:t>Todos os autores declararam não haver qualquer potencial conflito de interesses referente a este artigo.</w:t>
      </w:r>
    </w:p>
    <w:p w14:paraId="6AC38954" w14:textId="77777777" w:rsidR="006E5C80" w:rsidRPr="00E84AD6" w:rsidRDefault="006E5C80" w:rsidP="006E5C80">
      <w:pPr>
        <w:spacing w:after="0" w:line="360" w:lineRule="auto"/>
        <w:jc w:val="both"/>
        <w:rPr>
          <w:rFonts w:ascii="Times New Roman" w:hAnsi="Times New Roman" w:cs="Times New Roman"/>
        </w:rPr>
      </w:pPr>
    </w:p>
    <w:p w14:paraId="4930C60A" w14:textId="77777777" w:rsidR="002B43FF" w:rsidRPr="00E84AD6" w:rsidRDefault="002B43FF" w:rsidP="00984C41">
      <w:pPr>
        <w:spacing w:after="0" w:line="360" w:lineRule="auto"/>
        <w:jc w:val="both"/>
        <w:rPr>
          <w:rFonts w:ascii="Times New Roman" w:hAnsi="Times New Roman" w:cs="Times New Roman"/>
          <w:b/>
        </w:rPr>
      </w:pPr>
      <w:r w:rsidRPr="00E84AD6">
        <w:rPr>
          <w:rFonts w:ascii="Times New Roman" w:hAnsi="Times New Roman" w:cs="Times New Roman"/>
          <w:b/>
        </w:rPr>
        <w:t>REFERÊNCIAS</w:t>
      </w:r>
    </w:p>
    <w:p w14:paraId="6F2A490B" w14:textId="7603E5E0" w:rsidR="00742208"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ABREU, Maurício. </w:t>
      </w:r>
      <w:r w:rsidRPr="006E5C80">
        <w:rPr>
          <w:rFonts w:ascii="Times New Roman" w:hAnsi="Times New Roman" w:cs="Times New Roman"/>
          <w:b/>
        </w:rPr>
        <w:t xml:space="preserve">Sobre a memória das cidades. </w:t>
      </w:r>
      <w:r w:rsidRPr="006E5C80">
        <w:rPr>
          <w:rFonts w:ascii="Times New Roman" w:hAnsi="Times New Roman" w:cs="Times New Roman"/>
        </w:rPr>
        <w:t xml:space="preserve">In: A produção do espaço urbano: agentes e processos, escalas e desafios / Anna Fani Alessandri Carlos, Marcelo Lopes de Souza, Maria Encarnação Beltrão </w:t>
      </w:r>
      <w:proofErr w:type="spellStart"/>
      <w:r w:rsidRPr="006E5C80">
        <w:rPr>
          <w:rFonts w:ascii="Times New Roman" w:hAnsi="Times New Roman" w:cs="Times New Roman"/>
        </w:rPr>
        <w:t>Sposito</w:t>
      </w:r>
      <w:proofErr w:type="spellEnd"/>
      <w:r w:rsidRPr="006E5C80">
        <w:rPr>
          <w:rFonts w:ascii="Times New Roman" w:hAnsi="Times New Roman" w:cs="Times New Roman"/>
        </w:rPr>
        <w:t xml:space="preserve"> (organizadores). – 1.ed., 5ª </w:t>
      </w:r>
      <w:proofErr w:type="gramStart"/>
      <w:r w:rsidRPr="006E5C80">
        <w:rPr>
          <w:rFonts w:ascii="Times New Roman" w:hAnsi="Times New Roman" w:cs="Times New Roman"/>
        </w:rPr>
        <w:t>reimpres</w:t>
      </w:r>
      <w:r w:rsidR="00ED5854" w:rsidRPr="006E5C80">
        <w:rPr>
          <w:rFonts w:ascii="Times New Roman" w:hAnsi="Times New Roman" w:cs="Times New Roman"/>
        </w:rPr>
        <w:t>são.-</w:t>
      </w:r>
      <w:proofErr w:type="gramEnd"/>
      <w:r w:rsidR="00ED5854" w:rsidRPr="006E5C80">
        <w:rPr>
          <w:rFonts w:ascii="Times New Roman" w:hAnsi="Times New Roman" w:cs="Times New Roman"/>
        </w:rPr>
        <w:t xml:space="preserve"> São Paulo: Contexto, 2017.</w:t>
      </w:r>
    </w:p>
    <w:p w14:paraId="0E96AFD9" w14:textId="77777777" w:rsidR="006E5C80" w:rsidRPr="006E5C80" w:rsidRDefault="006E5C80" w:rsidP="006E5C80">
      <w:pPr>
        <w:spacing w:after="0" w:line="240" w:lineRule="auto"/>
        <w:jc w:val="both"/>
        <w:rPr>
          <w:rFonts w:ascii="Times New Roman" w:hAnsi="Times New Roman" w:cs="Times New Roman"/>
          <w:caps/>
        </w:rPr>
      </w:pPr>
    </w:p>
    <w:p w14:paraId="44411BEA" w14:textId="3D3128BA" w:rsidR="00742208"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ALMEIDA, Simone Aparecida Pinheiro de. </w:t>
      </w:r>
      <w:r w:rsidRPr="006E5C80">
        <w:rPr>
          <w:rFonts w:ascii="Times New Roman" w:hAnsi="Times New Roman" w:cs="Times New Roman"/>
          <w:b/>
        </w:rPr>
        <w:t xml:space="preserve">Economia tropeira paranaense formação de uma memória coletiva: aproveitamento para o turismo. </w:t>
      </w:r>
      <w:r w:rsidRPr="006E5C80">
        <w:rPr>
          <w:rFonts w:ascii="Times New Roman" w:hAnsi="Times New Roman" w:cs="Times New Roman"/>
        </w:rPr>
        <w:t>In: IV Congresso Internacional de História. Ma</w:t>
      </w:r>
      <w:r w:rsidR="00ED5854" w:rsidRPr="006E5C80">
        <w:rPr>
          <w:rFonts w:ascii="Times New Roman" w:hAnsi="Times New Roman" w:cs="Times New Roman"/>
        </w:rPr>
        <w:t>ringá: UEM, 2009, p. 3923-3936.</w:t>
      </w:r>
    </w:p>
    <w:p w14:paraId="21F42EC1" w14:textId="77777777" w:rsidR="006E5C80" w:rsidRPr="006E5C80" w:rsidRDefault="006E5C80" w:rsidP="006E5C80">
      <w:pPr>
        <w:spacing w:after="0" w:line="240" w:lineRule="auto"/>
        <w:jc w:val="both"/>
        <w:rPr>
          <w:rFonts w:ascii="Times New Roman" w:hAnsi="Times New Roman" w:cs="Times New Roman"/>
        </w:rPr>
      </w:pPr>
    </w:p>
    <w:p w14:paraId="10D8AFA9" w14:textId="62F693F2" w:rsidR="00742208"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ANDRADE, </w:t>
      </w:r>
      <w:proofErr w:type="spellStart"/>
      <w:r w:rsidRPr="006E5C80">
        <w:rPr>
          <w:rFonts w:ascii="Times New Roman" w:hAnsi="Times New Roman" w:cs="Times New Roman"/>
        </w:rPr>
        <w:t>Karylleila</w:t>
      </w:r>
      <w:proofErr w:type="spellEnd"/>
      <w:r w:rsidRPr="006E5C80">
        <w:rPr>
          <w:rFonts w:ascii="Times New Roman" w:hAnsi="Times New Roman" w:cs="Times New Roman"/>
        </w:rPr>
        <w:t xml:space="preserve"> dos Santos; NUNES, Verônica Ramalho. Cultura e identidade no estudo dos </w:t>
      </w:r>
      <w:r w:rsidRPr="006E5C80">
        <w:rPr>
          <w:rFonts w:ascii="Times New Roman" w:hAnsi="Times New Roman" w:cs="Times New Roman"/>
        </w:rPr>
        <w:t>nomes dos lugares.</w:t>
      </w:r>
      <w:r w:rsidRPr="006E5C80">
        <w:rPr>
          <w:rFonts w:ascii="Times New Roman" w:hAnsi="Times New Roman" w:cs="Times New Roman"/>
          <w:b/>
        </w:rPr>
        <w:t xml:space="preserve"> </w:t>
      </w:r>
      <w:r w:rsidRPr="006E5C80">
        <w:rPr>
          <w:rFonts w:ascii="Times New Roman" w:hAnsi="Times New Roman" w:cs="Times New Roman"/>
        </w:rPr>
        <w:t xml:space="preserve"> </w:t>
      </w:r>
      <w:r w:rsidRPr="006E5C80">
        <w:rPr>
          <w:rFonts w:ascii="Times New Roman" w:hAnsi="Times New Roman" w:cs="Times New Roman"/>
          <w:b/>
        </w:rPr>
        <w:t xml:space="preserve">Revista </w:t>
      </w:r>
      <w:proofErr w:type="spellStart"/>
      <w:r w:rsidRPr="006E5C80">
        <w:rPr>
          <w:rFonts w:ascii="Times New Roman" w:hAnsi="Times New Roman" w:cs="Times New Roman"/>
          <w:b/>
        </w:rPr>
        <w:t>GTLex</w:t>
      </w:r>
      <w:proofErr w:type="spellEnd"/>
      <w:r w:rsidRPr="006E5C80">
        <w:rPr>
          <w:rFonts w:ascii="Times New Roman" w:hAnsi="Times New Roman" w:cs="Times New Roman"/>
        </w:rPr>
        <w:t>, Uberlândia, vol. 1, n.</w:t>
      </w:r>
      <w:r w:rsidR="00ED5854" w:rsidRPr="006E5C80">
        <w:rPr>
          <w:rFonts w:ascii="Times New Roman" w:hAnsi="Times New Roman" w:cs="Times New Roman"/>
        </w:rPr>
        <w:t>1, jul./dez. 2015.</w:t>
      </w:r>
    </w:p>
    <w:p w14:paraId="28969C35" w14:textId="77777777" w:rsidR="006E5C80" w:rsidRPr="006E5C80" w:rsidRDefault="006E5C80" w:rsidP="006E5C80">
      <w:pPr>
        <w:spacing w:after="0" w:line="240" w:lineRule="auto"/>
        <w:jc w:val="both"/>
        <w:rPr>
          <w:rFonts w:ascii="Times New Roman" w:hAnsi="Times New Roman" w:cs="Times New Roman"/>
        </w:rPr>
      </w:pPr>
    </w:p>
    <w:p w14:paraId="63D79D17" w14:textId="34F3694F" w:rsidR="00742208"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ANDRADE, Margarida Julia Farias de Salles. </w:t>
      </w:r>
      <w:r w:rsidRPr="006E5C80">
        <w:rPr>
          <w:rFonts w:ascii="Times New Roman" w:hAnsi="Times New Roman" w:cs="Times New Roman"/>
          <w:b/>
        </w:rPr>
        <w:t xml:space="preserve">Fortaleza em perspectiva histórica: </w:t>
      </w:r>
      <w:r w:rsidRPr="006E5C80">
        <w:rPr>
          <w:rFonts w:ascii="Times New Roman" w:hAnsi="Times New Roman" w:cs="Times New Roman"/>
        </w:rPr>
        <w:t xml:space="preserve"> poder e iniciativa privada na apropriação e produção material da cidade (1810-1933). Tese (Doutorado em Arquitetura e Urbanismo) – Universidade de São Paulo,</w:t>
      </w:r>
      <w:r w:rsidR="00ED5854" w:rsidRPr="006E5C80">
        <w:rPr>
          <w:rFonts w:ascii="Times New Roman" w:hAnsi="Times New Roman" w:cs="Times New Roman"/>
        </w:rPr>
        <w:t xml:space="preserve"> 2012. 297p.</w:t>
      </w:r>
    </w:p>
    <w:p w14:paraId="791BBD2F" w14:textId="77777777" w:rsidR="006E5C80" w:rsidRPr="006E5C80" w:rsidRDefault="006E5C80" w:rsidP="006E5C80">
      <w:pPr>
        <w:spacing w:after="0" w:line="240" w:lineRule="auto"/>
        <w:jc w:val="both"/>
        <w:rPr>
          <w:rFonts w:ascii="Times New Roman" w:hAnsi="Times New Roman" w:cs="Times New Roman"/>
        </w:rPr>
      </w:pPr>
    </w:p>
    <w:p w14:paraId="61B26C1F" w14:textId="3835AAD6" w:rsidR="00742208"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t>AZEVEDO, Miguel Ângelo de (</w:t>
      </w:r>
      <w:proofErr w:type="spellStart"/>
      <w:r w:rsidRPr="006E5C80">
        <w:rPr>
          <w:rFonts w:ascii="Times New Roman" w:hAnsi="Times New Roman" w:cs="Times New Roman"/>
        </w:rPr>
        <w:t>Nirez</w:t>
      </w:r>
      <w:proofErr w:type="spellEnd"/>
      <w:r w:rsidRPr="006E5C80">
        <w:rPr>
          <w:rFonts w:ascii="Times New Roman" w:hAnsi="Times New Roman" w:cs="Times New Roman"/>
        </w:rPr>
        <w:t xml:space="preserve">). </w:t>
      </w:r>
      <w:r w:rsidRPr="006E5C80">
        <w:rPr>
          <w:rFonts w:ascii="Times New Roman" w:hAnsi="Times New Roman" w:cs="Times New Roman"/>
          <w:b/>
        </w:rPr>
        <w:t xml:space="preserve">Cronologia ilustrada de Fortaleza: </w:t>
      </w:r>
      <w:r w:rsidRPr="006E5C80">
        <w:rPr>
          <w:rFonts w:ascii="Times New Roman" w:hAnsi="Times New Roman" w:cs="Times New Roman"/>
        </w:rPr>
        <w:t>roteiro para um turismo histórico e cultura</w:t>
      </w:r>
      <w:r w:rsidR="00ED5854" w:rsidRPr="006E5C80">
        <w:rPr>
          <w:rFonts w:ascii="Times New Roman" w:hAnsi="Times New Roman" w:cs="Times New Roman"/>
        </w:rPr>
        <w:t>l. Fortaleza: Edições UFC, 2001.</w:t>
      </w:r>
    </w:p>
    <w:p w14:paraId="7DE7A9D5" w14:textId="77777777" w:rsidR="006E5C80" w:rsidRPr="006E5C80" w:rsidRDefault="006E5C80" w:rsidP="006E5C80">
      <w:pPr>
        <w:spacing w:after="0" w:line="240" w:lineRule="auto"/>
        <w:jc w:val="both"/>
        <w:rPr>
          <w:rFonts w:ascii="Times New Roman" w:hAnsi="Times New Roman" w:cs="Times New Roman"/>
        </w:rPr>
      </w:pPr>
    </w:p>
    <w:p w14:paraId="14EAC944" w14:textId="77777777" w:rsidR="005C63FE" w:rsidRPr="006E5C80" w:rsidRDefault="005C63FE" w:rsidP="006E5C80">
      <w:pPr>
        <w:autoSpaceDE w:val="0"/>
        <w:autoSpaceDN w:val="0"/>
        <w:adjustRightInd w:val="0"/>
        <w:spacing w:after="0" w:line="240" w:lineRule="auto"/>
        <w:jc w:val="both"/>
        <w:rPr>
          <w:rFonts w:ascii="Times New Roman" w:hAnsi="Times New Roman" w:cs="Times New Roman"/>
        </w:rPr>
      </w:pPr>
      <w:r w:rsidRPr="006E5C80">
        <w:rPr>
          <w:rFonts w:ascii="Times New Roman" w:hAnsi="Times New Roman" w:cs="Times New Roman"/>
        </w:rPr>
        <w:t xml:space="preserve">BATISTA, Patrícia de Oliveira. </w:t>
      </w:r>
      <w:r w:rsidRPr="006E5C80">
        <w:rPr>
          <w:rFonts w:ascii="Times New Roman" w:hAnsi="Times New Roman" w:cs="Times New Roman"/>
          <w:b/>
          <w:bCs/>
        </w:rPr>
        <w:t xml:space="preserve">A toponímia cearense no século XIX. </w:t>
      </w:r>
      <w:r w:rsidRPr="006E5C80">
        <w:rPr>
          <w:rFonts w:ascii="Times New Roman" w:hAnsi="Times New Roman" w:cs="Times New Roman"/>
        </w:rPr>
        <w:t>Dissertação (mestrado) – Universidade Federal do Ceará, Centro de Humanidades, Departamento de Letras Vernáculas, Programa de Pós-Graduação em Linguística, Fortaleza, 2011. 143 p.</w:t>
      </w:r>
    </w:p>
    <w:p w14:paraId="0E37EDAE" w14:textId="77777777" w:rsidR="003C0157" w:rsidRPr="006E5C80" w:rsidRDefault="003C0157" w:rsidP="006E5C80">
      <w:pPr>
        <w:autoSpaceDE w:val="0"/>
        <w:autoSpaceDN w:val="0"/>
        <w:adjustRightInd w:val="0"/>
        <w:spacing w:after="0" w:line="240" w:lineRule="auto"/>
        <w:jc w:val="both"/>
        <w:rPr>
          <w:rFonts w:ascii="Times New Roman" w:hAnsi="Times New Roman" w:cs="Times New Roman"/>
        </w:rPr>
      </w:pPr>
      <w:r w:rsidRPr="006E5C80">
        <w:rPr>
          <w:rFonts w:ascii="Times New Roman" w:hAnsi="Times New Roman" w:cs="Times New Roman"/>
        </w:rPr>
        <w:t xml:space="preserve">CORRÊA, Roberto Lobato. </w:t>
      </w:r>
      <w:r w:rsidRPr="006E5C80">
        <w:rPr>
          <w:rFonts w:ascii="Times New Roman" w:hAnsi="Times New Roman" w:cs="Times New Roman"/>
          <w:b/>
          <w:bCs/>
        </w:rPr>
        <w:t xml:space="preserve">Trajetórias geográficas. </w:t>
      </w:r>
      <w:r w:rsidRPr="006E5C80">
        <w:rPr>
          <w:rFonts w:ascii="Times New Roman" w:hAnsi="Times New Roman" w:cs="Times New Roman"/>
        </w:rPr>
        <w:t>3ª. ed. Rio de Janeiro: Bertrand Brasil, 2005.</w:t>
      </w:r>
    </w:p>
    <w:p w14:paraId="12A5D3A0" w14:textId="2AF29F7A" w:rsidR="005C63FE" w:rsidRDefault="005C63FE" w:rsidP="006E5C80">
      <w:pPr>
        <w:autoSpaceDE w:val="0"/>
        <w:autoSpaceDN w:val="0"/>
        <w:adjustRightInd w:val="0"/>
        <w:spacing w:after="0" w:line="240" w:lineRule="auto"/>
        <w:jc w:val="both"/>
        <w:rPr>
          <w:rFonts w:ascii="Times New Roman" w:hAnsi="Times New Roman" w:cs="Times New Roman"/>
        </w:rPr>
      </w:pPr>
      <w:r w:rsidRPr="006E5C80">
        <w:rPr>
          <w:rFonts w:ascii="Times New Roman" w:hAnsi="Times New Roman" w:cs="Times New Roman"/>
        </w:rPr>
        <w:t xml:space="preserve">CUNHA, Maria </w:t>
      </w:r>
      <w:proofErr w:type="spellStart"/>
      <w:r w:rsidRPr="006E5C80">
        <w:rPr>
          <w:rFonts w:ascii="Times New Roman" w:hAnsi="Times New Roman" w:cs="Times New Roman"/>
        </w:rPr>
        <w:t>Noélia</w:t>
      </w:r>
      <w:proofErr w:type="spellEnd"/>
      <w:r w:rsidRPr="006E5C80">
        <w:rPr>
          <w:rFonts w:ascii="Times New Roman" w:hAnsi="Times New Roman" w:cs="Times New Roman"/>
        </w:rPr>
        <w:t xml:space="preserve"> Rodrigues da. </w:t>
      </w:r>
      <w:r w:rsidRPr="006E5C80">
        <w:rPr>
          <w:rFonts w:ascii="Times New Roman" w:hAnsi="Times New Roman" w:cs="Times New Roman"/>
          <w:b/>
          <w:bCs/>
        </w:rPr>
        <w:t xml:space="preserve">Praças de Fortaleza. </w:t>
      </w:r>
      <w:r w:rsidRPr="006E5C80">
        <w:rPr>
          <w:rFonts w:ascii="Times New Roman" w:hAnsi="Times New Roman" w:cs="Times New Roman"/>
        </w:rPr>
        <w:t>Fortaleza: Prefeitura Municipal de Fortaleza, 1990.</w:t>
      </w:r>
    </w:p>
    <w:p w14:paraId="38DCC53E" w14:textId="77777777" w:rsidR="006E5C80" w:rsidRPr="006E5C80" w:rsidRDefault="006E5C80" w:rsidP="006E5C80">
      <w:pPr>
        <w:autoSpaceDE w:val="0"/>
        <w:autoSpaceDN w:val="0"/>
        <w:adjustRightInd w:val="0"/>
        <w:spacing w:after="0" w:line="240" w:lineRule="auto"/>
        <w:jc w:val="both"/>
        <w:rPr>
          <w:rFonts w:ascii="Times New Roman" w:hAnsi="Times New Roman" w:cs="Times New Roman"/>
        </w:rPr>
      </w:pPr>
    </w:p>
    <w:p w14:paraId="7EB4696D" w14:textId="08879EAA" w:rsidR="00742208" w:rsidRDefault="00742208" w:rsidP="006E5C80">
      <w:pPr>
        <w:autoSpaceDE w:val="0"/>
        <w:autoSpaceDN w:val="0"/>
        <w:adjustRightInd w:val="0"/>
        <w:spacing w:after="0" w:line="240" w:lineRule="auto"/>
        <w:jc w:val="both"/>
        <w:rPr>
          <w:rFonts w:ascii="Times New Roman" w:hAnsi="Times New Roman" w:cs="Times New Roman"/>
        </w:rPr>
      </w:pPr>
      <w:r w:rsidRPr="006E5C80">
        <w:rPr>
          <w:rFonts w:ascii="Times New Roman" w:hAnsi="Times New Roman" w:cs="Times New Roman"/>
        </w:rPr>
        <w:t xml:space="preserve">DICK, Maria Vicentina de Paula do Amaral. </w:t>
      </w:r>
      <w:r w:rsidRPr="006E5C80">
        <w:rPr>
          <w:rFonts w:ascii="Times New Roman" w:hAnsi="Times New Roman" w:cs="Times New Roman"/>
          <w:b/>
        </w:rPr>
        <w:t xml:space="preserve">Toponímia e Antroponímia no Brasil. </w:t>
      </w:r>
      <w:r w:rsidRPr="006E5C80">
        <w:rPr>
          <w:rFonts w:ascii="Times New Roman" w:hAnsi="Times New Roman" w:cs="Times New Roman"/>
        </w:rPr>
        <w:t>Coletânea de estu</w:t>
      </w:r>
      <w:r w:rsidR="00ED5854" w:rsidRPr="006E5C80">
        <w:rPr>
          <w:rFonts w:ascii="Times New Roman" w:hAnsi="Times New Roman" w:cs="Times New Roman"/>
        </w:rPr>
        <w:t>dos. São Paulo: FFLCH/USP, 1987.</w:t>
      </w:r>
    </w:p>
    <w:p w14:paraId="55DE89A4" w14:textId="77777777" w:rsidR="006E5C80" w:rsidRPr="006E5C80" w:rsidRDefault="006E5C80" w:rsidP="006E5C80">
      <w:pPr>
        <w:autoSpaceDE w:val="0"/>
        <w:autoSpaceDN w:val="0"/>
        <w:adjustRightInd w:val="0"/>
        <w:spacing w:after="0" w:line="240" w:lineRule="auto"/>
        <w:jc w:val="both"/>
        <w:rPr>
          <w:rFonts w:ascii="Times New Roman" w:hAnsi="Times New Roman" w:cs="Times New Roman"/>
        </w:rPr>
      </w:pPr>
    </w:p>
    <w:p w14:paraId="6A3D85AA" w14:textId="55534705" w:rsidR="005C63FE" w:rsidRDefault="005C63FE" w:rsidP="006E5C80">
      <w:pPr>
        <w:autoSpaceDE w:val="0"/>
        <w:autoSpaceDN w:val="0"/>
        <w:adjustRightInd w:val="0"/>
        <w:spacing w:after="0" w:line="240" w:lineRule="auto"/>
        <w:jc w:val="both"/>
        <w:rPr>
          <w:rFonts w:ascii="Times New Roman" w:hAnsi="Times New Roman" w:cs="Times New Roman"/>
        </w:rPr>
      </w:pPr>
      <w:r w:rsidRPr="006E5C80">
        <w:rPr>
          <w:rFonts w:ascii="Times New Roman" w:hAnsi="Times New Roman" w:cs="Times New Roman"/>
        </w:rPr>
        <w:t xml:space="preserve">DICK, Maria Vicentina de Paula do Amaral. </w:t>
      </w:r>
      <w:r w:rsidRPr="006E5C80">
        <w:rPr>
          <w:rFonts w:ascii="Times New Roman" w:hAnsi="Times New Roman" w:cs="Times New Roman"/>
          <w:b/>
          <w:bCs/>
        </w:rPr>
        <w:t xml:space="preserve">Toponímia e Antroponímia no Brasil. </w:t>
      </w:r>
      <w:r w:rsidRPr="006E5C80">
        <w:rPr>
          <w:rFonts w:ascii="Times New Roman" w:hAnsi="Times New Roman" w:cs="Times New Roman"/>
        </w:rPr>
        <w:t>Coletânea de estudos. 2. ed. São Paulo: FFLCH/USP, 1990b.</w:t>
      </w:r>
    </w:p>
    <w:p w14:paraId="76D880FA" w14:textId="77777777" w:rsidR="006E5C80" w:rsidRPr="006E5C80" w:rsidRDefault="006E5C80" w:rsidP="006E5C80">
      <w:pPr>
        <w:autoSpaceDE w:val="0"/>
        <w:autoSpaceDN w:val="0"/>
        <w:adjustRightInd w:val="0"/>
        <w:spacing w:after="0" w:line="240" w:lineRule="auto"/>
        <w:jc w:val="both"/>
        <w:rPr>
          <w:rFonts w:ascii="Times New Roman" w:hAnsi="Times New Roman" w:cs="Times New Roman"/>
        </w:rPr>
      </w:pPr>
    </w:p>
    <w:p w14:paraId="553DA964" w14:textId="5FA204F8" w:rsidR="00497008" w:rsidRDefault="00497008" w:rsidP="006E5C80">
      <w:pPr>
        <w:autoSpaceDE w:val="0"/>
        <w:autoSpaceDN w:val="0"/>
        <w:adjustRightInd w:val="0"/>
        <w:spacing w:after="0" w:line="240" w:lineRule="auto"/>
        <w:jc w:val="both"/>
        <w:rPr>
          <w:rFonts w:ascii="Times New Roman" w:hAnsi="Times New Roman" w:cs="Times New Roman"/>
        </w:rPr>
      </w:pPr>
      <w:r w:rsidRPr="006E5C80">
        <w:rPr>
          <w:rFonts w:ascii="Times New Roman" w:hAnsi="Times New Roman" w:cs="Times New Roman"/>
        </w:rPr>
        <w:t xml:space="preserve">DICK, Maria Vicentina de Paula do Amaral. O Sistema Onomástico: bases lexicais e terminológicas, produção e frequência. </w:t>
      </w:r>
      <w:r w:rsidRPr="006E5C80">
        <w:rPr>
          <w:rFonts w:ascii="Times New Roman" w:hAnsi="Times New Roman" w:cs="Times New Roman"/>
          <w:i/>
          <w:iCs/>
        </w:rPr>
        <w:t xml:space="preserve">In: </w:t>
      </w:r>
      <w:r w:rsidRPr="006E5C80">
        <w:rPr>
          <w:rFonts w:ascii="Times New Roman" w:hAnsi="Times New Roman" w:cs="Times New Roman"/>
        </w:rPr>
        <w:t xml:space="preserve">OLIVEIRA, Ana Maria Pinto Pires de; ISQUERDO, Aparecida Negri. </w:t>
      </w:r>
      <w:r w:rsidRPr="006E5C80">
        <w:rPr>
          <w:rFonts w:ascii="Times New Roman" w:hAnsi="Times New Roman" w:cs="Times New Roman"/>
          <w:b/>
          <w:bCs/>
        </w:rPr>
        <w:t xml:space="preserve">As ciências do léxico: </w:t>
      </w:r>
      <w:r w:rsidRPr="006E5C80">
        <w:rPr>
          <w:rFonts w:ascii="Times New Roman" w:hAnsi="Times New Roman" w:cs="Times New Roman"/>
        </w:rPr>
        <w:t>lexicologia, lexicografia, terminologia. 2. ed. Campo Grande, MS: Ed. UFMS, 2001, p. 79-90.</w:t>
      </w:r>
    </w:p>
    <w:p w14:paraId="65A5954D" w14:textId="77777777" w:rsidR="006E5C80" w:rsidRPr="006E5C80" w:rsidRDefault="006E5C80" w:rsidP="006E5C80">
      <w:pPr>
        <w:autoSpaceDE w:val="0"/>
        <w:autoSpaceDN w:val="0"/>
        <w:adjustRightInd w:val="0"/>
        <w:spacing w:after="0" w:line="240" w:lineRule="auto"/>
        <w:jc w:val="both"/>
        <w:rPr>
          <w:rFonts w:ascii="Times New Roman" w:hAnsi="Times New Roman" w:cs="Times New Roman"/>
        </w:rPr>
      </w:pPr>
    </w:p>
    <w:p w14:paraId="39984AFA" w14:textId="1C5DAACE" w:rsidR="00497008" w:rsidRDefault="00497008" w:rsidP="006E5C80">
      <w:pPr>
        <w:autoSpaceDE w:val="0"/>
        <w:autoSpaceDN w:val="0"/>
        <w:adjustRightInd w:val="0"/>
        <w:spacing w:after="0" w:line="240" w:lineRule="auto"/>
        <w:jc w:val="both"/>
        <w:rPr>
          <w:rFonts w:ascii="Times New Roman" w:hAnsi="Times New Roman" w:cs="Times New Roman"/>
        </w:rPr>
      </w:pPr>
      <w:r w:rsidRPr="006E5C80">
        <w:rPr>
          <w:rFonts w:ascii="Times New Roman" w:hAnsi="Times New Roman" w:cs="Times New Roman"/>
        </w:rPr>
        <w:t xml:space="preserve">DIÈGUES JUNIOR, Manoel. </w:t>
      </w:r>
      <w:r w:rsidRPr="006E5C80">
        <w:rPr>
          <w:rFonts w:ascii="Times New Roman" w:hAnsi="Times New Roman" w:cs="Times New Roman"/>
          <w:b/>
          <w:bCs/>
        </w:rPr>
        <w:t xml:space="preserve">Regiões Culturais do Brasil. </w:t>
      </w:r>
      <w:r w:rsidRPr="006E5C80">
        <w:rPr>
          <w:rFonts w:ascii="Times New Roman" w:hAnsi="Times New Roman" w:cs="Times New Roman"/>
        </w:rPr>
        <w:t>Rio de Janeiro: Centro Brasileiro de Pesquisas Educacionais, 1960.</w:t>
      </w:r>
    </w:p>
    <w:p w14:paraId="506E4FAA" w14:textId="77777777" w:rsidR="006E5C80" w:rsidRPr="006E5C80" w:rsidRDefault="006E5C80" w:rsidP="006E5C80">
      <w:pPr>
        <w:autoSpaceDE w:val="0"/>
        <w:autoSpaceDN w:val="0"/>
        <w:adjustRightInd w:val="0"/>
        <w:spacing w:after="0" w:line="240" w:lineRule="auto"/>
        <w:jc w:val="both"/>
        <w:rPr>
          <w:rFonts w:ascii="Times New Roman" w:hAnsi="Times New Roman" w:cs="Times New Roman"/>
        </w:rPr>
      </w:pPr>
    </w:p>
    <w:p w14:paraId="22813702" w14:textId="45E4D9D8" w:rsidR="003C0157" w:rsidRDefault="003C0157" w:rsidP="006E5C80">
      <w:pPr>
        <w:autoSpaceDE w:val="0"/>
        <w:autoSpaceDN w:val="0"/>
        <w:adjustRightInd w:val="0"/>
        <w:spacing w:after="0" w:line="240" w:lineRule="auto"/>
        <w:jc w:val="both"/>
        <w:rPr>
          <w:rFonts w:ascii="Times New Roman" w:hAnsi="Times New Roman" w:cs="Times New Roman"/>
        </w:rPr>
      </w:pPr>
      <w:r w:rsidRPr="006E5C80">
        <w:rPr>
          <w:rFonts w:ascii="Times New Roman" w:hAnsi="Times New Roman" w:cs="Times New Roman"/>
        </w:rPr>
        <w:t xml:space="preserve">FARIAS, Airton de. </w:t>
      </w:r>
      <w:r w:rsidRPr="006E5C80">
        <w:rPr>
          <w:rFonts w:ascii="Times New Roman" w:hAnsi="Times New Roman" w:cs="Times New Roman"/>
          <w:b/>
          <w:bCs/>
        </w:rPr>
        <w:t xml:space="preserve">História do Ceará. </w:t>
      </w:r>
      <w:r w:rsidRPr="006E5C80">
        <w:rPr>
          <w:rFonts w:ascii="Times New Roman" w:hAnsi="Times New Roman" w:cs="Times New Roman"/>
        </w:rPr>
        <w:t>2ª reimpressão. 6ª ed. Fortaleza: Armazém da Cultura, 2012.</w:t>
      </w:r>
    </w:p>
    <w:p w14:paraId="77860E47" w14:textId="77777777" w:rsidR="006E5C80" w:rsidRPr="006E5C80" w:rsidRDefault="006E5C80" w:rsidP="006E5C80">
      <w:pPr>
        <w:autoSpaceDE w:val="0"/>
        <w:autoSpaceDN w:val="0"/>
        <w:adjustRightInd w:val="0"/>
        <w:spacing w:after="0" w:line="240" w:lineRule="auto"/>
        <w:jc w:val="both"/>
        <w:rPr>
          <w:rFonts w:ascii="Times New Roman" w:hAnsi="Times New Roman" w:cs="Times New Roman"/>
        </w:rPr>
      </w:pPr>
    </w:p>
    <w:p w14:paraId="52280791" w14:textId="32F31AC1" w:rsidR="006B6284" w:rsidRDefault="006B6284" w:rsidP="006E5C80">
      <w:pPr>
        <w:autoSpaceDE w:val="0"/>
        <w:autoSpaceDN w:val="0"/>
        <w:adjustRightInd w:val="0"/>
        <w:spacing w:after="0" w:line="240" w:lineRule="auto"/>
        <w:jc w:val="both"/>
        <w:rPr>
          <w:rFonts w:ascii="Times New Roman" w:hAnsi="Times New Roman" w:cs="Times New Roman"/>
        </w:rPr>
      </w:pPr>
      <w:r w:rsidRPr="006E5C80">
        <w:rPr>
          <w:rFonts w:ascii="Times New Roman" w:hAnsi="Times New Roman" w:cs="Times New Roman"/>
        </w:rPr>
        <w:t>FERRARA, Lucrécia D’</w:t>
      </w:r>
      <w:proofErr w:type="spellStart"/>
      <w:r w:rsidRPr="006E5C80">
        <w:rPr>
          <w:rFonts w:ascii="Times New Roman" w:hAnsi="Times New Roman" w:cs="Times New Roman"/>
        </w:rPr>
        <w:t>Alessio</w:t>
      </w:r>
      <w:proofErr w:type="spellEnd"/>
      <w:r w:rsidRPr="006E5C80">
        <w:rPr>
          <w:rFonts w:ascii="Times New Roman" w:hAnsi="Times New Roman" w:cs="Times New Roman"/>
        </w:rPr>
        <w:t xml:space="preserve">. </w:t>
      </w:r>
      <w:r w:rsidRPr="006E5C80">
        <w:rPr>
          <w:rFonts w:ascii="Times New Roman" w:hAnsi="Times New Roman" w:cs="Times New Roman"/>
          <w:b/>
        </w:rPr>
        <w:t>Comunicação, Espaço, Cultura.</w:t>
      </w:r>
      <w:r w:rsidRPr="006E5C80">
        <w:rPr>
          <w:rFonts w:ascii="Times New Roman" w:hAnsi="Times New Roman" w:cs="Times New Roman"/>
        </w:rPr>
        <w:t xml:space="preserve"> São Paulo, </w:t>
      </w:r>
      <w:proofErr w:type="spellStart"/>
      <w:r w:rsidRPr="006E5C80">
        <w:rPr>
          <w:rFonts w:ascii="Times New Roman" w:hAnsi="Times New Roman" w:cs="Times New Roman"/>
        </w:rPr>
        <w:t>AnnaBlume</w:t>
      </w:r>
      <w:proofErr w:type="spellEnd"/>
      <w:r w:rsidRPr="006E5C80">
        <w:rPr>
          <w:rFonts w:ascii="Times New Roman" w:hAnsi="Times New Roman" w:cs="Times New Roman"/>
        </w:rPr>
        <w:t>, 2008.</w:t>
      </w:r>
    </w:p>
    <w:p w14:paraId="33562A77" w14:textId="77777777" w:rsidR="006E5C80" w:rsidRPr="006E5C80" w:rsidRDefault="006E5C80" w:rsidP="006E5C80">
      <w:pPr>
        <w:autoSpaceDE w:val="0"/>
        <w:autoSpaceDN w:val="0"/>
        <w:adjustRightInd w:val="0"/>
        <w:spacing w:after="0" w:line="240" w:lineRule="auto"/>
        <w:jc w:val="both"/>
        <w:rPr>
          <w:rFonts w:ascii="Times New Roman" w:hAnsi="Times New Roman" w:cs="Times New Roman"/>
        </w:rPr>
      </w:pPr>
    </w:p>
    <w:p w14:paraId="64B71639" w14:textId="6CDEBFB0" w:rsidR="005E0DCF" w:rsidRDefault="005E0DCF" w:rsidP="006E5C80">
      <w:pPr>
        <w:autoSpaceDE w:val="0"/>
        <w:autoSpaceDN w:val="0"/>
        <w:adjustRightInd w:val="0"/>
        <w:spacing w:after="0" w:line="240" w:lineRule="auto"/>
        <w:jc w:val="both"/>
        <w:rPr>
          <w:rFonts w:ascii="Times New Roman" w:hAnsi="Times New Roman" w:cs="Times New Roman"/>
        </w:rPr>
      </w:pPr>
      <w:r w:rsidRPr="006E5C80">
        <w:rPr>
          <w:rFonts w:ascii="Times New Roman" w:hAnsi="Times New Roman" w:cs="Times New Roman"/>
        </w:rPr>
        <w:t xml:space="preserve">FERRAZ, Otacílio José Azevedo. </w:t>
      </w:r>
      <w:r w:rsidRPr="006E5C80">
        <w:rPr>
          <w:rFonts w:ascii="Times New Roman" w:hAnsi="Times New Roman" w:cs="Times New Roman"/>
          <w:b/>
        </w:rPr>
        <w:t>São Paulo Caminhos da Colonização – Viagens de Tropeiros entre Serras.</w:t>
      </w:r>
      <w:r w:rsidRPr="006E5C80">
        <w:rPr>
          <w:rFonts w:ascii="Times New Roman" w:hAnsi="Times New Roman" w:cs="Times New Roman"/>
        </w:rPr>
        <w:t xml:space="preserve"> São Paulo: Antônio Bellini Editora e Cultura, 2002.</w:t>
      </w:r>
    </w:p>
    <w:p w14:paraId="386CB38E" w14:textId="77777777" w:rsidR="006E5C80" w:rsidRPr="006E5C80" w:rsidRDefault="006E5C80" w:rsidP="006E5C80">
      <w:pPr>
        <w:autoSpaceDE w:val="0"/>
        <w:autoSpaceDN w:val="0"/>
        <w:adjustRightInd w:val="0"/>
        <w:spacing w:after="0" w:line="240" w:lineRule="auto"/>
        <w:jc w:val="both"/>
        <w:rPr>
          <w:rFonts w:ascii="Times New Roman" w:hAnsi="Times New Roman" w:cs="Times New Roman"/>
        </w:rPr>
      </w:pPr>
    </w:p>
    <w:p w14:paraId="5EDC6CA9" w14:textId="3C9E02A0" w:rsidR="00742208"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lastRenderedPageBreak/>
        <w:t>FERREIRA, Luiz Felipe. Acepções recentes do conceito de lugar e sua importância para o mundo contemporâneo.</w:t>
      </w:r>
      <w:r w:rsidRPr="006E5C80">
        <w:rPr>
          <w:rFonts w:ascii="Times New Roman" w:hAnsi="Times New Roman" w:cs="Times New Roman"/>
          <w:b/>
        </w:rPr>
        <w:t xml:space="preserve"> Revista Território</w:t>
      </w:r>
      <w:r w:rsidRPr="006E5C80">
        <w:rPr>
          <w:rFonts w:ascii="Times New Roman" w:hAnsi="Times New Roman" w:cs="Times New Roman"/>
        </w:rPr>
        <w:t>, Rio de Janeiro, ano V, n</w:t>
      </w:r>
      <w:r w:rsidR="00ED5854" w:rsidRPr="006E5C80">
        <w:rPr>
          <w:rFonts w:ascii="Times New Roman" w:hAnsi="Times New Roman" w:cs="Times New Roman"/>
        </w:rPr>
        <w:t>º 9, pp. 65-83, jul./dez., 2000.</w:t>
      </w:r>
    </w:p>
    <w:p w14:paraId="14D78414" w14:textId="77777777" w:rsidR="006E5C80" w:rsidRPr="006E5C80" w:rsidRDefault="006E5C80" w:rsidP="006E5C80">
      <w:pPr>
        <w:spacing w:after="0" w:line="240" w:lineRule="auto"/>
        <w:jc w:val="both"/>
        <w:rPr>
          <w:rFonts w:ascii="Times New Roman" w:hAnsi="Times New Roman" w:cs="Times New Roman"/>
        </w:rPr>
      </w:pPr>
    </w:p>
    <w:p w14:paraId="49417512" w14:textId="2FB26B05" w:rsidR="00E06747" w:rsidRDefault="00E06747"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FORTALEZA. </w:t>
      </w:r>
      <w:r w:rsidRPr="006E5C80">
        <w:rPr>
          <w:rFonts w:ascii="Times New Roman" w:hAnsi="Times New Roman" w:cs="Times New Roman"/>
          <w:b/>
          <w:bCs/>
        </w:rPr>
        <w:t xml:space="preserve">A administração Lúcio Alcântara Março 79 / </w:t>
      </w:r>
      <w:proofErr w:type="gramStart"/>
      <w:r w:rsidRPr="006E5C80">
        <w:rPr>
          <w:rFonts w:ascii="Times New Roman" w:hAnsi="Times New Roman" w:cs="Times New Roman"/>
          <w:b/>
          <w:bCs/>
        </w:rPr>
        <w:t>Maio</w:t>
      </w:r>
      <w:proofErr w:type="gramEnd"/>
      <w:r w:rsidRPr="006E5C80">
        <w:rPr>
          <w:rFonts w:ascii="Times New Roman" w:hAnsi="Times New Roman" w:cs="Times New Roman"/>
          <w:b/>
          <w:bCs/>
        </w:rPr>
        <w:t xml:space="preserve"> 82. </w:t>
      </w:r>
      <w:r w:rsidRPr="006E5C80">
        <w:rPr>
          <w:rFonts w:ascii="Times New Roman" w:hAnsi="Times New Roman" w:cs="Times New Roman"/>
        </w:rPr>
        <w:t>Fortaleza: Gráfica Industrial S/A - GRAFISA, 1982.</w:t>
      </w:r>
    </w:p>
    <w:p w14:paraId="6AC06E8A" w14:textId="77777777" w:rsidR="006E5C80" w:rsidRPr="006E5C80" w:rsidRDefault="006E5C80" w:rsidP="006E5C80">
      <w:pPr>
        <w:spacing w:after="0" w:line="240" w:lineRule="auto"/>
        <w:jc w:val="both"/>
        <w:rPr>
          <w:rFonts w:ascii="Times New Roman" w:hAnsi="Times New Roman" w:cs="Times New Roman"/>
        </w:rPr>
      </w:pPr>
    </w:p>
    <w:p w14:paraId="6F352008" w14:textId="77777777" w:rsidR="002D09CF" w:rsidRPr="006E5C80" w:rsidRDefault="002D09CF"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GIRÃO, Raimundo. </w:t>
      </w:r>
      <w:r w:rsidRPr="006E5C80">
        <w:rPr>
          <w:rFonts w:ascii="Times New Roman" w:hAnsi="Times New Roman" w:cs="Times New Roman"/>
          <w:b/>
          <w:bCs/>
        </w:rPr>
        <w:t xml:space="preserve">Geografia estética de Fortaleza. </w:t>
      </w:r>
      <w:r w:rsidRPr="006E5C80">
        <w:rPr>
          <w:rFonts w:ascii="Times New Roman" w:hAnsi="Times New Roman" w:cs="Times New Roman"/>
        </w:rPr>
        <w:t>2. ed. Fortaleza: Imprensa Universitária UFC, 1979.</w:t>
      </w:r>
    </w:p>
    <w:p w14:paraId="641AD3B5" w14:textId="735D8829" w:rsidR="00742208"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HALBWACHS, Maurice. </w:t>
      </w:r>
      <w:r w:rsidRPr="006E5C80">
        <w:rPr>
          <w:rFonts w:ascii="Times New Roman" w:hAnsi="Times New Roman" w:cs="Times New Roman"/>
          <w:b/>
        </w:rPr>
        <w:t xml:space="preserve">A memória coletiva. </w:t>
      </w:r>
      <w:r w:rsidR="00ED5854" w:rsidRPr="006E5C80">
        <w:rPr>
          <w:rFonts w:ascii="Times New Roman" w:hAnsi="Times New Roman" w:cs="Times New Roman"/>
        </w:rPr>
        <w:t>São Paulo: Vértice, 1990.</w:t>
      </w:r>
    </w:p>
    <w:p w14:paraId="663D798A" w14:textId="77777777" w:rsidR="006E5C80" w:rsidRPr="006E5C80" w:rsidRDefault="006E5C80" w:rsidP="006E5C80">
      <w:pPr>
        <w:spacing w:after="0" w:line="240" w:lineRule="auto"/>
        <w:jc w:val="both"/>
        <w:rPr>
          <w:rFonts w:ascii="Times New Roman" w:hAnsi="Times New Roman" w:cs="Times New Roman"/>
        </w:rPr>
      </w:pPr>
    </w:p>
    <w:p w14:paraId="7438A9E2" w14:textId="5F6C8BA8" w:rsidR="00742208"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LOPES, Marciano. </w:t>
      </w:r>
      <w:r w:rsidRPr="006E5C80">
        <w:rPr>
          <w:rFonts w:ascii="Times New Roman" w:hAnsi="Times New Roman" w:cs="Times New Roman"/>
          <w:b/>
          <w:bCs/>
        </w:rPr>
        <w:t xml:space="preserve">Beco da Apertada Hora e outros becos, travessas, ruas e boulevards da Fortaleza antiga. </w:t>
      </w:r>
      <w:r w:rsidRPr="006E5C80">
        <w:rPr>
          <w:rFonts w:ascii="Times New Roman" w:hAnsi="Times New Roman" w:cs="Times New Roman"/>
        </w:rPr>
        <w:t>Fortaleza: Edições Livr</w:t>
      </w:r>
      <w:r w:rsidR="00ED5854" w:rsidRPr="006E5C80">
        <w:rPr>
          <w:rFonts w:ascii="Times New Roman" w:hAnsi="Times New Roman" w:cs="Times New Roman"/>
        </w:rPr>
        <w:t>o Técnico/</w:t>
      </w:r>
      <w:proofErr w:type="spellStart"/>
      <w:r w:rsidR="00ED5854" w:rsidRPr="006E5C80">
        <w:rPr>
          <w:rFonts w:ascii="Times New Roman" w:hAnsi="Times New Roman" w:cs="Times New Roman"/>
        </w:rPr>
        <w:t>Premius</w:t>
      </w:r>
      <w:proofErr w:type="spellEnd"/>
      <w:r w:rsidR="00ED5854" w:rsidRPr="006E5C80">
        <w:rPr>
          <w:rFonts w:ascii="Times New Roman" w:hAnsi="Times New Roman" w:cs="Times New Roman"/>
        </w:rPr>
        <w:t xml:space="preserve"> Editora, 2001.</w:t>
      </w:r>
    </w:p>
    <w:p w14:paraId="623694C7" w14:textId="77777777" w:rsidR="006E5C80" w:rsidRPr="006E5C80" w:rsidRDefault="006E5C80" w:rsidP="006E5C80">
      <w:pPr>
        <w:spacing w:after="0" w:line="240" w:lineRule="auto"/>
        <w:jc w:val="both"/>
        <w:rPr>
          <w:rFonts w:ascii="Times New Roman" w:hAnsi="Times New Roman" w:cs="Times New Roman"/>
        </w:rPr>
      </w:pPr>
    </w:p>
    <w:p w14:paraId="3CDA28DB" w14:textId="34375D5F" w:rsidR="002D09CF" w:rsidRDefault="002D09CF"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MACHADO, Brasil Pinheiro Machado. Contribuição ao estudo da história agrária do Paraná. Formação da Estrutura Agrária tradicional dos Campos Gerais. In: </w:t>
      </w:r>
      <w:r w:rsidRPr="006E5C80">
        <w:rPr>
          <w:rFonts w:ascii="Times New Roman" w:hAnsi="Times New Roman" w:cs="Times New Roman"/>
          <w:b/>
        </w:rPr>
        <w:t>Boletim da Universidade Federal do Paraná</w:t>
      </w:r>
      <w:r w:rsidRPr="006E5C80">
        <w:rPr>
          <w:rFonts w:ascii="Times New Roman" w:hAnsi="Times New Roman" w:cs="Times New Roman"/>
        </w:rPr>
        <w:t>. Curitiba: UFPR, 1963 – v.3.</w:t>
      </w:r>
    </w:p>
    <w:p w14:paraId="4B05E7E4" w14:textId="77777777" w:rsidR="006E5C80" w:rsidRPr="006E5C80" w:rsidRDefault="006E5C80" w:rsidP="006E5C80">
      <w:pPr>
        <w:spacing w:after="0" w:line="240" w:lineRule="auto"/>
        <w:jc w:val="both"/>
        <w:rPr>
          <w:rFonts w:ascii="Times New Roman" w:hAnsi="Times New Roman" w:cs="Times New Roman"/>
        </w:rPr>
      </w:pPr>
    </w:p>
    <w:p w14:paraId="185E26D0" w14:textId="3B6B4545" w:rsidR="006B6284" w:rsidRDefault="006B6284"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MOESCH, </w:t>
      </w:r>
      <w:proofErr w:type="spellStart"/>
      <w:r w:rsidRPr="006E5C80">
        <w:rPr>
          <w:rFonts w:ascii="Times New Roman" w:hAnsi="Times New Roman" w:cs="Times New Roman"/>
        </w:rPr>
        <w:t>Marutschka</w:t>
      </w:r>
      <w:proofErr w:type="spellEnd"/>
      <w:r w:rsidRPr="006E5C80">
        <w:rPr>
          <w:rFonts w:ascii="Times New Roman" w:hAnsi="Times New Roman" w:cs="Times New Roman"/>
        </w:rPr>
        <w:t xml:space="preserve">. </w:t>
      </w:r>
      <w:r w:rsidRPr="006E5C80">
        <w:rPr>
          <w:rFonts w:ascii="Times New Roman" w:hAnsi="Times New Roman" w:cs="Times New Roman"/>
          <w:b/>
        </w:rPr>
        <w:t>A produção do saber turístico.</w:t>
      </w:r>
      <w:r w:rsidRPr="006E5C80">
        <w:rPr>
          <w:rFonts w:ascii="Times New Roman" w:hAnsi="Times New Roman" w:cs="Times New Roman"/>
        </w:rPr>
        <w:t xml:space="preserve"> São Paulo: Contexto, 2000.</w:t>
      </w:r>
    </w:p>
    <w:p w14:paraId="1D4D2955" w14:textId="77777777" w:rsidR="006E5C80" w:rsidRPr="006E5C80" w:rsidRDefault="006E5C80" w:rsidP="006E5C80">
      <w:pPr>
        <w:spacing w:after="0" w:line="240" w:lineRule="auto"/>
        <w:jc w:val="both"/>
        <w:rPr>
          <w:rFonts w:ascii="Times New Roman" w:hAnsi="Times New Roman" w:cs="Times New Roman"/>
        </w:rPr>
      </w:pPr>
    </w:p>
    <w:p w14:paraId="6F03B773" w14:textId="680294E2" w:rsidR="00742208"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MOREIRA, Hélio Costa. </w:t>
      </w:r>
      <w:r w:rsidRPr="006E5C80">
        <w:rPr>
          <w:rFonts w:ascii="Times New Roman" w:hAnsi="Times New Roman" w:cs="Times New Roman"/>
          <w:b/>
          <w:bCs/>
        </w:rPr>
        <w:t xml:space="preserve">A toponímia paranaense na rota dos tropeiros: Caminho das Missões e Estradas de Palmas. </w:t>
      </w:r>
      <w:r w:rsidRPr="006E5C80">
        <w:rPr>
          <w:rFonts w:ascii="Times New Roman" w:hAnsi="Times New Roman" w:cs="Times New Roman"/>
        </w:rPr>
        <w:t>Dissertação (Mestrado em Estudos de Linguagem) – Universidade Es</w:t>
      </w:r>
      <w:r w:rsidR="00ED5854" w:rsidRPr="006E5C80">
        <w:rPr>
          <w:rFonts w:ascii="Times New Roman" w:hAnsi="Times New Roman" w:cs="Times New Roman"/>
        </w:rPr>
        <w:t>tadual de Londrina, 2006. 286p.</w:t>
      </w:r>
    </w:p>
    <w:p w14:paraId="461686E1" w14:textId="77777777" w:rsidR="006E5C80" w:rsidRPr="006E5C80" w:rsidRDefault="006E5C80" w:rsidP="006E5C80">
      <w:pPr>
        <w:spacing w:after="0" w:line="240" w:lineRule="auto"/>
        <w:jc w:val="both"/>
        <w:rPr>
          <w:rFonts w:ascii="Times New Roman" w:hAnsi="Times New Roman" w:cs="Times New Roman"/>
        </w:rPr>
      </w:pPr>
    </w:p>
    <w:p w14:paraId="7CA1B853" w14:textId="7335A8B2" w:rsidR="00742208" w:rsidRPr="006E5C80"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MOREIRA, Hélio Costa. </w:t>
      </w:r>
      <w:r w:rsidRPr="006E5C80">
        <w:rPr>
          <w:rFonts w:ascii="Times New Roman" w:hAnsi="Times New Roman" w:cs="Times New Roman"/>
          <w:b/>
        </w:rPr>
        <w:t xml:space="preserve">A toponímia paranaense na rota dos tropeiros: Caminho das Missões e Estrada de Palmas. </w:t>
      </w:r>
      <w:r w:rsidRPr="006E5C80">
        <w:rPr>
          <w:rFonts w:ascii="Times New Roman" w:hAnsi="Times New Roman" w:cs="Times New Roman"/>
        </w:rPr>
        <w:t>Disponível em: http://www.filologia.org.br/ileel/artigos/artigo_397.pdf. Acesso em: 22.</w:t>
      </w:r>
      <w:r w:rsidR="002D09CF" w:rsidRPr="006E5C80">
        <w:rPr>
          <w:rFonts w:ascii="Times New Roman" w:hAnsi="Times New Roman" w:cs="Times New Roman"/>
        </w:rPr>
        <w:t>abr.2020.</w:t>
      </w:r>
    </w:p>
    <w:p w14:paraId="4611DCC7" w14:textId="77777777" w:rsidR="006E5C80" w:rsidRDefault="006E5C80" w:rsidP="006E5C80">
      <w:pPr>
        <w:spacing w:after="0" w:line="240" w:lineRule="auto"/>
        <w:jc w:val="both"/>
        <w:rPr>
          <w:rFonts w:ascii="Times New Roman" w:hAnsi="Times New Roman" w:cs="Times New Roman"/>
        </w:rPr>
      </w:pPr>
    </w:p>
    <w:p w14:paraId="63294A9A" w14:textId="364F9955" w:rsidR="006418EC" w:rsidRDefault="006418EC"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NOLASCO, Caio; FREITAS, Roberta; BATISTA, Tomás. O planejamento urbano e a consagração da rua. </w:t>
      </w:r>
      <w:r w:rsidRPr="006E5C80">
        <w:rPr>
          <w:rFonts w:ascii="Times New Roman" w:hAnsi="Times New Roman" w:cs="Times New Roman"/>
          <w:b/>
          <w:bCs/>
        </w:rPr>
        <w:t>Revista Eclética</w:t>
      </w:r>
      <w:r w:rsidRPr="006E5C80">
        <w:rPr>
          <w:rFonts w:ascii="Times New Roman" w:hAnsi="Times New Roman" w:cs="Times New Roman"/>
        </w:rPr>
        <w:t>, Rio de Janeiro, n. 24, 2007, p. 47-51.</w:t>
      </w:r>
    </w:p>
    <w:p w14:paraId="26BA1FF5" w14:textId="77777777" w:rsidR="006E5C80" w:rsidRPr="006E5C80" w:rsidRDefault="006E5C80" w:rsidP="006E5C80">
      <w:pPr>
        <w:spacing w:after="0" w:line="240" w:lineRule="auto"/>
        <w:jc w:val="both"/>
        <w:rPr>
          <w:rFonts w:ascii="Times New Roman" w:hAnsi="Times New Roman" w:cs="Times New Roman"/>
        </w:rPr>
      </w:pPr>
    </w:p>
    <w:p w14:paraId="2CD2A65C" w14:textId="77777777" w:rsidR="006E5C80"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t>OLIVEIRA, Christian Dennys Monteiro de. Festas religiosas, santuários naturais e vetores de lugares simbólicos.</w:t>
      </w:r>
      <w:r w:rsidRPr="006E5C80">
        <w:rPr>
          <w:rFonts w:ascii="Times New Roman" w:hAnsi="Times New Roman" w:cs="Times New Roman"/>
          <w:b/>
        </w:rPr>
        <w:t xml:space="preserve"> Revista da ANPEGE</w:t>
      </w:r>
      <w:r w:rsidRPr="006E5C80">
        <w:rPr>
          <w:rFonts w:ascii="Times New Roman" w:hAnsi="Times New Roman" w:cs="Times New Roman"/>
        </w:rPr>
        <w:t xml:space="preserve">, v. 7, </w:t>
      </w:r>
      <w:r w:rsidR="00ED5854" w:rsidRPr="006E5C80">
        <w:rPr>
          <w:rFonts w:ascii="Times New Roman" w:hAnsi="Times New Roman" w:cs="Times New Roman"/>
        </w:rPr>
        <w:t>n. 8, p. 93-106, ago./dez. 2011.</w:t>
      </w:r>
    </w:p>
    <w:p w14:paraId="782A8609" w14:textId="77777777" w:rsidR="006E5C80" w:rsidRDefault="006E5C80" w:rsidP="006E5C80">
      <w:pPr>
        <w:spacing w:after="0" w:line="240" w:lineRule="auto"/>
        <w:jc w:val="both"/>
        <w:rPr>
          <w:rFonts w:ascii="Times New Roman" w:hAnsi="Times New Roman" w:cs="Times New Roman"/>
        </w:rPr>
      </w:pPr>
    </w:p>
    <w:p w14:paraId="5AD1D3EA" w14:textId="1264F4F8" w:rsidR="00ED5854"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PONTE, Sebastião Rogério. </w:t>
      </w:r>
      <w:r w:rsidRPr="006E5C80">
        <w:rPr>
          <w:rFonts w:ascii="Times New Roman" w:hAnsi="Times New Roman" w:cs="Times New Roman"/>
          <w:b/>
          <w:bCs/>
        </w:rPr>
        <w:t xml:space="preserve">Fortaleza Belle Époque: </w:t>
      </w:r>
      <w:r w:rsidRPr="006E5C80">
        <w:rPr>
          <w:rFonts w:ascii="Times New Roman" w:hAnsi="Times New Roman" w:cs="Times New Roman"/>
          <w:bCs/>
        </w:rPr>
        <w:t>reforma urbana e controle social (1860-1930).</w:t>
      </w:r>
      <w:r w:rsidRPr="006E5C80">
        <w:rPr>
          <w:rFonts w:ascii="Times New Roman" w:hAnsi="Times New Roman" w:cs="Times New Roman"/>
          <w:b/>
          <w:bCs/>
        </w:rPr>
        <w:t xml:space="preserve"> </w:t>
      </w:r>
      <w:r w:rsidRPr="006E5C80">
        <w:rPr>
          <w:rFonts w:ascii="Times New Roman" w:hAnsi="Times New Roman" w:cs="Times New Roman"/>
        </w:rPr>
        <w:t xml:space="preserve"> 5ª ed. – Fortaleza</w:t>
      </w:r>
      <w:r w:rsidR="00ED5854" w:rsidRPr="006E5C80">
        <w:rPr>
          <w:rFonts w:ascii="Times New Roman" w:hAnsi="Times New Roman" w:cs="Times New Roman"/>
        </w:rPr>
        <w:t>: Edições Demócrito Rocha, 2014.</w:t>
      </w:r>
    </w:p>
    <w:p w14:paraId="46167E93" w14:textId="77777777" w:rsidR="006E5C80" w:rsidRPr="006E5C80" w:rsidRDefault="006E5C80" w:rsidP="006E5C80">
      <w:pPr>
        <w:spacing w:after="0" w:line="240" w:lineRule="auto"/>
        <w:jc w:val="both"/>
        <w:rPr>
          <w:rFonts w:ascii="Times New Roman" w:hAnsi="Times New Roman" w:cs="Times New Roman"/>
        </w:rPr>
      </w:pPr>
    </w:p>
    <w:p w14:paraId="3EBB8D5A" w14:textId="77777777" w:rsidR="00AB3B54" w:rsidRPr="006E5C80" w:rsidRDefault="00AB3B54"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REIS FILHO, Nestor Goulart. </w:t>
      </w:r>
      <w:r w:rsidRPr="006E5C80">
        <w:rPr>
          <w:rFonts w:ascii="Times New Roman" w:hAnsi="Times New Roman" w:cs="Times New Roman"/>
          <w:b/>
        </w:rPr>
        <w:t xml:space="preserve">Contribuição ao Estudo da economia urbana no Brasil (1500/1720). </w:t>
      </w:r>
      <w:r w:rsidRPr="006E5C80">
        <w:rPr>
          <w:rFonts w:ascii="Times New Roman" w:hAnsi="Times New Roman" w:cs="Times New Roman"/>
        </w:rPr>
        <w:t>São Paulo: Brasiliense, 1968.</w:t>
      </w:r>
    </w:p>
    <w:p w14:paraId="3C2A8B44" w14:textId="04D3367B" w:rsidR="00EE6A4E" w:rsidRDefault="00EE6A4E"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SILVA, </w:t>
      </w:r>
      <w:proofErr w:type="spellStart"/>
      <w:r w:rsidRPr="006E5C80">
        <w:rPr>
          <w:rFonts w:ascii="Times New Roman" w:hAnsi="Times New Roman" w:cs="Times New Roman"/>
        </w:rPr>
        <w:t>Gleilson</w:t>
      </w:r>
      <w:proofErr w:type="spellEnd"/>
      <w:r w:rsidRPr="006E5C80">
        <w:rPr>
          <w:rFonts w:ascii="Times New Roman" w:hAnsi="Times New Roman" w:cs="Times New Roman"/>
        </w:rPr>
        <w:t xml:space="preserve"> </w:t>
      </w:r>
      <w:proofErr w:type="spellStart"/>
      <w:r w:rsidRPr="006E5C80">
        <w:rPr>
          <w:rFonts w:ascii="Times New Roman" w:hAnsi="Times New Roman" w:cs="Times New Roman"/>
        </w:rPr>
        <w:t>Angelo</w:t>
      </w:r>
      <w:proofErr w:type="spellEnd"/>
      <w:r w:rsidRPr="006E5C80">
        <w:rPr>
          <w:rFonts w:ascii="Times New Roman" w:hAnsi="Times New Roman" w:cs="Times New Roman"/>
        </w:rPr>
        <w:t xml:space="preserve"> da. </w:t>
      </w:r>
      <w:r w:rsidRPr="006E5C80">
        <w:rPr>
          <w:rFonts w:ascii="Times New Roman" w:hAnsi="Times New Roman" w:cs="Times New Roman"/>
          <w:b/>
        </w:rPr>
        <w:t xml:space="preserve">Vou à rua: </w:t>
      </w:r>
      <w:r w:rsidRPr="006E5C80">
        <w:rPr>
          <w:rFonts w:ascii="Times New Roman" w:hAnsi="Times New Roman" w:cs="Times New Roman"/>
        </w:rPr>
        <w:t>estudos sobre os logradouros do Centro de Fortaleza através da Geografia e Toponímia. Dissertação (Mestrado em Geografia) – Universidade Federal do Ceará</w:t>
      </w:r>
      <w:r w:rsidR="00ED5854" w:rsidRPr="006E5C80">
        <w:rPr>
          <w:rFonts w:ascii="Times New Roman" w:hAnsi="Times New Roman" w:cs="Times New Roman"/>
        </w:rPr>
        <w:t>, Fortaleza, 2019, 248p.</w:t>
      </w:r>
    </w:p>
    <w:p w14:paraId="35DDD18B" w14:textId="77777777" w:rsidR="006E5C80" w:rsidRPr="006E5C80" w:rsidRDefault="006E5C80" w:rsidP="006E5C80">
      <w:pPr>
        <w:spacing w:after="0" w:line="240" w:lineRule="auto"/>
        <w:jc w:val="both"/>
        <w:rPr>
          <w:rFonts w:ascii="Times New Roman" w:hAnsi="Times New Roman" w:cs="Times New Roman"/>
        </w:rPr>
      </w:pPr>
    </w:p>
    <w:p w14:paraId="472D73D0" w14:textId="48DAFB87" w:rsidR="00AB3B54" w:rsidRDefault="00AB3B54"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SILVA, José </w:t>
      </w:r>
      <w:proofErr w:type="spellStart"/>
      <w:r w:rsidRPr="006E5C80">
        <w:rPr>
          <w:rFonts w:ascii="Times New Roman" w:hAnsi="Times New Roman" w:cs="Times New Roman"/>
        </w:rPr>
        <w:t>Borzacchiello</w:t>
      </w:r>
      <w:proofErr w:type="spellEnd"/>
      <w:r w:rsidRPr="006E5C80">
        <w:rPr>
          <w:rFonts w:ascii="Times New Roman" w:hAnsi="Times New Roman" w:cs="Times New Roman"/>
        </w:rPr>
        <w:t xml:space="preserve"> da. </w:t>
      </w:r>
      <w:r w:rsidRPr="006E5C80">
        <w:rPr>
          <w:rFonts w:ascii="Times New Roman" w:hAnsi="Times New Roman" w:cs="Times New Roman"/>
          <w:b/>
          <w:bCs/>
        </w:rPr>
        <w:t xml:space="preserve">Formação </w:t>
      </w:r>
      <w:proofErr w:type="spellStart"/>
      <w:r w:rsidRPr="006E5C80">
        <w:rPr>
          <w:rFonts w:ascii="Times New Roman" w:hAnsi="Times New Roman" w:cs="Times New Roman"/>
          <w:b/>
          <w:bCs/>
        </w:rPr>
        <w:t>socioterritorial</w:t>
      </w:r>
      <w:proofErr w:type="spellEnd"/>
      <w:r w:rsidRPr="006E5C80">
        <w:rPr>
          <w:rFonts w:ascii="Times New Roman" w:hAnsi="Times New Roman" w:cs="Times New Roman"/>
          <w:b/>
          <w:bCs/>
        </w:rPr>
        <w:t xml:space="preserve"> urbana. </w:t>
      </w:r>
      <w:r w:rsidRPr="006E5C80">
        <w:rPr>
          <w:rFonts w:ascii="Times New Roman" w:hAnsi="Times New Roman" w:cs="Times New Roman"/>
        </w:rPr>
        <w:t xml:space="preserve">IN: De cidade à metrópole: (trans) formações urbanas em Fortaleza. José </w:t>
      </w:r>
      <w:proofErr w:type="spellStart"/>
      <w:r w:rsidRPr="006E5C80">
        <w:rPr>
          <w:rFonts w:ascii="Times New Roman" w:hAnsi="Times New Roman" w:cs="Times New Roman"/>
        </w:rPr>
        <w:t>Borzacchiello</w:t>
      </w:r>
      <w:proofErr w:type="spellEnd"/>
      <w:r w:rsidRPr="006E5C80">
        <w:rPr>
          <w:rFonts w:ascii="Times New Roman" w:hAnsi="Times New Roman" w:cs="Times New Roman"/>
        </w:rPr>
        <w:t xml:space="preserve"> da Silva, Maria Clélia Lustosa Costa, </w:t>
      </w:r>
      <w:proofErr w:type="spellStart"/>
      <w:r w:rsidRPr="006E5C80">
        <w:rPr>
          <w:rFonts w:ascii="Times New Roman" w:hAnsi="Times New Roman" w:cs="Times New Roman"/>
        </w:rPr>
        <w:t>Eustógio</w:t>
      </w:r>
      <w:proofErr w:type="spellEnd"/>
      <w:r w:rsidRPr="006E5C80">
        <w:rPr>
          <w:rFonts w:ascii="Times New Roman" w:hAnsi="Times New Roman" w:cs="Times New Roman"/>
        </w:rPr>
        <w:t xml:space="preserve"> Wanderley Correia Dantas. (Org). Fortaleza: UFC, 2009.</w:t>
      </w:r>
    </w:p>
    <w:p w14:paraId="13F04D53" w14:textId="77777777" w:rsidR="006E5C80" w:rsidRPr="006E5C80" w:rsidRDefault="006E5C80" w:rsidP="006E5C80">
      <w:pPr>
        <w:spacing w:after="0" w:line="240" w:lineRule="auto"/>
        <w:jc w:val="both"/>
        <w:rPr>
          <w:rFonts w:ascii="Times New Roman" w:hAnsi="Times New Roman" w:cs="Times New Roman"/>
        </w:rPr>
      </w:pPr>
    </w:p>
    <w:p w14:paraId="35C0D0AC" w14:textId="0BA7F498" w:rsidR="00742208"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t>SILVEIRA, Leonor Marcon da. A ocupação espacial do território paranaense face aos recursos da natureza.</w:t>
      </w:r>
      <w:r w:rsidRPr="006E5C80">
        <w:rPr>
          <w:rFonts w:ascii="Times New Roman" w:hAnsi="Times New Roman" w:cs="Times New Roman"/>
          <w:b/>
        </w:rPr>
        <w:t xml:space="preserve"> Revista Acta </w:t>
      </w:r>
      <w:proofErr w:type="spellStart"/>
      <w:r w:rsidRPr="006E5C80">
        <w:rPr>
          <w:rFonts w:ascii="Times New Roman" w:hAnsi="Times New Roman" w:cs="Times New Roman"/>
          <w:b/>
        </w:rPr>
        <w:t>Scientiarium</w:t>
      </w:r>
      <w:proofErr w:type="spellEnd"/>
      <w:r w:rsidRPr="006E5C80">
        <w:rPr>
          <w:rFonts w:ascii="Times New Roman" w:hAnsi="Times New Roman" w:cs="Times New Roman"/>
        </w:rPr>
        <w:t>, Ma</w:t>
      </w:r>
      <w:r w:rsidR="00ED5854" w:rsidRPr="006E5C80">
        <w:rPr>
          <w:rFonts w:ascii="Times New Roman" w:hAnsi="Times New Roman" w:cs="Times New Roman"/>
        </w:rPr>
        <w:t>ringá, nº 20, pp. 129-136, 1998.</w:t>
      </w:r>
    </w:p>
    <w:p w14:paraId="455F2B22" w14:textId="77777777" w:rsidR="006E5C80" w:rsidRPr="006E5C80" w:rsidRDefault="006E5C80" w:rsidP="006E5C80">
      <w:pPr>
        <w:spacing w:after="0" w:line="240" w:lineRule="auto"/>
        <w:jc w:val="both"/>
        <w:rPr>
          <w:rFonts w:ascii="Times New Roman" w:hAnsi="Times New Roman" w:cs="Times New Roman"/>
        </w:rPr>
      </w:pPr>
    </w:p>
    <w:p w14:paraId="411235B8" w14:textId="58489178" w:rsidR="006B6284" w:rsidRDefault="006B6284"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TERRIN, Aldo </w:t>
      </w:r>
      <w:proofErr w:type="spellStart"/>
      <w:r w:rsidRPr="006E5C80">
        <w:rPr>
          <w:rFonts w:ascii="Times New Roman" w:hAnsi="Times New Roman" w:cs="Times New Roman"/>
        </w:rPr>
        <w:t>Natale</w:t>
      </w:r>
      <w:proofErr w:type="spellEnd"/>
      <w:r w:rsidRPr="006E5C80">
        <w:rPr>
          <w:rFonts w:ascii="Times New Roman" w:hAnsi="Times New Roman" w:cs="Times New Roman"/>
        </w:rPr>
        <w:t xml:space="preserve">. </w:t>
      </w:r>
      <w:r w:rsidRPr="006E5C80">
        <w:rPr>
          <w:rFonts w:ascii="Times New Roman" w:hAnsi="Times New Roman" w:cs="Times New Roman"/>
          <w:b/>
        </w:rPr>
        <w:t>Nova Era:</w:t>
      </w:r>
      <w:r w:rsidRPr="006E5C80">
        <w:rPr>
          <w:rFonts w:ascii="Times New Roman" w:hAnsi="Times New Roman" w:cs="Times New Roman"/>
        </w:rPr>
        <w:t xml:space="preserve"> a Religiosidade do Pós-Moderno. São Paulo: Loyola, 1996.</w:t>
      </w:r>
    </w:p>
    <w:p w14:paraId="7301989C" w14:textId="77777777" w:rsidR="006E5C80" w:rsidRPr="006E5C80" w:rsidRDefault="006E5C80" w:rsidP="006E5C80">
      <w:pPr>
        <w:spacing w:after="0" w:line="240" w:lineRule="auto"/>
        <w:jc w:val="both"/>
        <w:rPr>
          <w:rFonts w:ascii="Times New Roman" w:hAnsi="Times New Roman" w:cs="Times New Roman"/>
        </w:rPr>
      </w:pPr>
    </w:p>
    <w:p w14:paraId="4935E6D0" w14:textId="77777777" w:rsidR="006E5C80"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TUAN, Yi-Fu. </w:t>
      </w:r>
      <w:r w:rsidRPr="006E5C80">
        <w:rPr>
          <w:rFonts w:ascii="Times New Roman" w:hAnsi="Times New Roman" w:cs="Times New Roman"/>
          <w:b/>
          <w:bCs/>
        </w:rPr>
        <w:t xml:space="preserve">Espaço e lugar: </w:t>
      </w:r>
      <w:r w:rsidRPr="006E5C80">
        <w:rPr>
          <w:rFonts w:ascii="Times New Roman" w:hAnsi="Times New Roman" w:cs="Times New Roman"/>
        </w:rPr>
        <w:t>a perspectiva da experiência. São Paulo: DIFEL, 1983.</w:t>
      </w:r>
    </w:p>
    <w:p w14:paraId="6087E427" w14:textId="77777777" w:rsidR="006E5C80" w:rsidRDefault="006E5C80" w:rsidP="006E5C80">
      <w:pPr>
        <w:spacing w:after="0" w:line="240" w:lineRule="auto"/>
        <w:jc w:val="both"/>
        <w:rPr>
          <w:rFonts w:ascii="Times New Roman" w:hAnsi="Times New Roman" w:cs="Times New Roman"/>
        </w:rPr>
      </w:pPr>
    </w:p>
    <w:p w14:paraId="0B848D2C" w14:textId="1F4887B8" w:rsidR="00896C10" w:rsidRDefault="00742208"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TRINDADE, </w:t>
      </w:r>
      <w:proofErr w:type="spellStart"/>
      <w:r w:rsidRPr="006E5C80">
        <w:rPr>
          <w:rFonts w:ascii="Times New Roman" w:hAnsi="Times New Roman" w:cs="Times New Roman"/>
        </w:rPr>
        <w:t>Jaelson</w:t>
      </w:r>
      <w:proofErr w:type="spellEnd"/>
      <w:r w:rsidRPr="006E5C80">
        <w:rPr>
          <w:rFonts w:ascii="Times New Roman" w:hAnsi="Times New Roman" w:cs="Times New Roman"/>
        </w:rPr>
        <w:t xml:space="preserve"> </w:t>
      </w:r>
      <w:proofErr w:type="spellStart"/>
      <w:r w:rsidRPr="006E5C80">
        <w:rPr>
          <w:rFonts w:ascii="Times New Roman" w:hAnsi="Times New Roman" w:cs="Times New Roman"/>
        </w:rPr>
        <w:t>Bitran</w:t>
      </w:r>
      <w:proofErr w:type="spellEnd"/>
      <w:r w:rsidRPr="006E5C80">
        <w:rPr>
          <w:rFonts w:ascii="Times New Roman" w:hAnsi="Times New Roman" w:cs="Times New Roman"/>
        </w:rPr>
        <w:t xml:space="preserve">. </w:t>
      </w:r>
      <w:r w:rsidRPr="006E5C80">
        <w:rPr>
          <w:rFonts w:ascii="Times New Roman" w:hAnsi="Times New Roman" w:cs="Times New Roman"/>
          <w:b/>
        </w:rPr>
        <w:t xml:space="preserve">Tropeiros. </w:t>
      </w:r>
      <w:r w:rsidRPr="006E5C80">
        <w:rPr>
          <w:rFonts w:ascii="Times New Roman" w:hAnsi="Times New Roman" w:cs="Times New Roman"/>
        </w:rPr>
        <w:t>São Paulo: Editoração, Publica</w:t>
      </w:r>
      <w:r w:rsidR="00ED5854" w:rsidRPr="006E5C80">
        <w:rPr>
          <w:rFonts w:ascii="Times New Roman" w:hAnsi="Times New Roman" w:cs="Times New Roman"/>
        </w:rPr>
        <w:t>ções e Comunicações, Ltda, 1992.</w:t>
      </w:r>
    </w:p>
    <w:p w14:paraId="3C8B58D0" w14:textId="77777777" w:rsidR="006E5C80" w:rsidRPr="006E5C80" w:rsidRDefault="006E5C80" w:rsidP="006E5C80">
      <w:pPr>
        <w:spacing w:after="0" w:line="240" w:lineRule="auto"/>
        <w:jc w:val="both"/>
        <w:rPr>
          <w:rFonts w:ascii="Times New Roman" w:hAnsi="Times New Roman" w:cs="Times New Roman"/>
        </w:rPr>
      </w:pPr>
    </w:p>
    <w:p w14:paraId="772893E4" w14:textId="77777777" w:rsidR="00ED5854" w:rsidRPr="006E5C80" w:rsidRDefault="00F90FCE" w:rsidP="006E5C80">
      <w:pPr>
        <w:spacing w:after="0" w:line="240" w:lineRule="auto"/>
        <w:jc w:val="both"/>
        <w:rPr>
          <w:rFonts w:ascii="Times New Roman" w:hAnsi="Times New Roman" w:cs="Times New Roman"/>
        </w:rPr>
      </w:pPr>
      <w:r w:rsidRPr="006E5C80">
        <w:rPr>
          <w:rFonts w:ascii="Times New Roman" w:hAnsi="Times New Roman" w:cs="Times New Roman"/>
        </w:rPr>
        <w:t xml:space="preserve">VASCONCELOS, Pedro de Almeida. Os agentes modeladores das cidades brasileiras no período colonial. In: CASTRO, Iná Elias de; GOMES, Paulo César da Costa; CORRÊA, Roberto Lobato (org.). </w:t>
      </w:r>
      <w:r w:rsidRPr="006E5C80">
        <w:rPr>
          <w:rFonts w:ascii="Times New Roman" w:hAnsi="Times New Roman" w:cs="Times New Roman"/>
          <w:b/>
        </w:rPr>
        <w:t xml:space="preserve">Explorações geográficas: </w:t>
      </w:r>
      <w:r w:rsidR="00697548" w:rsidRPr="006E5C80">
        <w:rPr>
          <w:rFonts w:ascii="Times New Roman" w:hAnsi="Times New Roman" w:cs="Times New Roman"/>
        </w:rPr>
        <w:t>percursos no fim do século. 2ª ed. Rio de Janeiro: Bertrand Brasil, 2006.</w:t>
      </w:r>
      <w:r w:rsidRPr="006E5C80">
        <w:rPr>
          <w:rFonts w:ascii="Times New Roman" w:hAnsi="Times New Roman" w:cs="Times New Roman"/>
          <w:b/>
        </w:rPr>
        <w:t xml:space="preserve"> </w:t>
      </w:r>
    </w:p>
    <w:p w14:paraId="5C91EE64" w14:textId="77777777" w:rsidR="000728B5" w:rsidRDefault="000728B5" w:rsidP="002D09CF">
      <w:pPr>
        <w:spacing w:after="0" w:line="360" w:lineRule="auto"/>
        <w:jc w:val="both"/>
        <w:rPr>
          <w:rFonts w:ascii="Times New Roman" w:hAnsi="Times New Roman" w:cs="Times New Roman"/>
        </w:rPr>
      </w:pPr>
    </w:p>
    <w:p w14:paraId="65736498" w14:textId="77777777" w:rsidR="00ED5854" w:rsidRPr="00E84AD6" w:rsidRDefault="00ED5854" w:rsidP="002D09CF">
      <w:pPr>
        <w:spacing w:after="0" w:line="360" w:lineRule="auto"/>
        <w:jc w:val="both"/>
        <w:rPr>
          <w:rFonts w:ascii="Times New Roman" w:hAnsi="Times New Roman" w:cs="Times New Roman"/>
        </w:rPr>
        <w:sectPr w:rsidR="00ED5854" w:rsidRPr="00E84AD6" w:rsidSect="00F2563E">
          <w:type w:val="continuous"/>
          <w:pgSz w:w="11906" w:h="16838"/>
          <w:pgMar w:top="907" w:right="907" w:bottom="907" w:left="907" w:header="709" w:footer="709" w:gutter="0"/>
          <w:cols w:num="2" w:space="566"/>
          <w:titlePg/>
          <w:docGrid w:linePitch="360"/>
        </w:sectPr>
      </w:pPr>
    </w:p>
    <w:p w14:paraId="16E6F523" w14:textId="77777777" w:rsidR="002B43FF" w:rsidRPr="00E84AD6" w:rsidRDefault="002B43FF" w:rsidP="00ED5854">
      <w:pPr>
        <w:spacing w:after="0" w:line="360" w:lineRule="auto"/>
        <w:jc w:val="both"/>
        <w:rPr>
          <w:rFonts w:ascii="Times New Roman" w:hAnsi="Times New Roman" w:cs="Times New Roman"/>
        </w:rPr>
      </w:pPr>
    </w:p>
    <w:sectPr w:rsidR="002B43FF" w:rsidRPr="00E84AD6" w:rsidSect="00F2563E">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8C94B" w14:textId="77777777" w:rsidR="001E6B0F" w:rsidRDefault="001E6B0F" w:rsidP="00F3774E">
      <w:pPr>
        <w:spacing w:after="0" w:line="240" w:lineRule="auto"/>
      </w:pPr>
      <w:r>
        <w:separator/>
      </w:r>
    </w:p>
  </w:endnote>
  <w:endnote w:type="continuationSeparator" w:id="0">
    <w:p w14:paraId="03AD30EA" w14:textId="77777777" w:rsidR="001E6B0F" w:rsidRDefault="001E6B0F" w:rsidP="00F37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9BEE" w14:textId="77777777" w:rsidR="009A6785" w:rsidRDefault="009A6785" w:rsidP="006A0431">
    <w:pPr>
      <w:pStyle w:val="Rodap"/>
      <w:jc w:val="right"/>
      <w:rPr>
        <w:rFonts w:ascii="Times New Roman" w:hAnsi="Times New Roman" w:cs="Times New Roman"/>
        <w:i/>
        <w:sz w:val="20"/>
      </w:rPr>
    </w:pPr>
  </w:p>
  <w:p w14:paraId="36F6CA02" w14:textId="60B97E27" w:rsidR="009A6785" w:rsidRPr="008C7527" w:rsidRDefault="008C7527" w:rsidP="008C7527">
    <w:pPr>
      <w:pStyle w:val="Rodap"/>
      <w:tabs>
        <w:tab w:val="right" w:pos="10206"/>
      </w:tabs>
      <w:rPr>
        <w:rFonts w:ascii="Times New Roman" w:hAnsi="Times New Roman"/>
        <w:i/>
        <w:sz w:val="20"/>
      </w:rPr>
    </w:pPr>
    <w:r w:rsidRPr="000228F9">
      <w:rPr>
        <w:rFonts w:ascii="Times New Roman" w:hAnsi="Times New Roman"/>
        <w:i/>
        <w:sz w:val="20"/>
      </w:rPr>
      <w:t xml:space="preserve">DOI: </w:t>
    </w:r>
    <w:hyperlink r:id="rId1" w:history="1">
      <w:r w:rsidRPr="004D4983">
        <w:rPr>
          <w:rStyle w:val="Hyperlink"/>
          <w:rFonts w:ascii="Times New Roman" w:hAnsi="Times New Roman"/>
          <w:sz w:val="20"/>
        </w:rPr>
        <w:t>http://dx.doi.org/10.20873/uftv8</w:t>
      </w:r>
      <w:r w:rsidRPr="004D4983">
        <w:rPr>
          <w:rStyle w:val="Hyperlink"/>
          <w:rFonts w:ascii="Times New Roman" w:hAnsi="Times New Roman"/>
          <w:sz w:val="20"/>
        </w:rPr>
        <w:t>-10241</w:t>
      </w:r>
    </w:hyperlink>
    <w:r>
      <w:rPr>
        <w:rFonts w:ascii="Times New Roman" w:hAnsi="Times New Roman"/>
        <w:sz w:val="20"/>
      </w:rPr>
      <w:t xml:space="preserve"> </w:t>
    </w:r>
    <w:r>
      <w:rPr>
        <w:rFonts w:ascii="Times New Roman" w:hAnsi="Times New Roman"/>
        <w:i/>
        <w:sz w:val="20"/>
      </w:rPr>
      <w:t xml:space="preserve">  </w:t>
    </w:r>
    <w:r w:rsidRPr="000228F9">
      <w:rPr>
        <w:rFonts w:ascii="Times New Roman" w:hAnsi="Times New Roman"/>
        <w:i/>
        <w:sz w:val="20"/>
      </w:rPr>
      <w:t xml:space="preserve">                                                                      Revista Desafios – v. 08,</w:t>
    </w:r>
    <w:r>
      <w:rPr>
        <w:rFonts w:ascii="Times New Roman" w:hAnsi="Times New Roman"/>
        <w:i/>
        <w:sz w:val="20"/>
      </w:rPr>
      <w:t xml:space="preserve"> </w:t>
    </w:r>
    <w:r w:rsidRPr="000228F9">
      <w:rPr>
        <w:rFonts w:ascii="Times New Roman" w:hAnsi="Times New Roman"/>
        <w:i/>
        <w:sz w:val="20"/>
      </w:rPr>
      <w:t>n. 0</w:t>
    </w:r>
    <w:r>
      <w:rPr>
        <w:rFonts w:ascii="Times New Roman" w:hAnsi="Times New Roman"/>
        <w:i/>
        <w:sz w:val="20"/>
      </w:rPr>
      <w:t>4</w:t>
    </w:r>
    <w:r w:rsidRPr="000228F9">
      <w:rPr>
        <w:rFonts w:ascii="Times New Roman" w:hAnsi="Times New Roman"/>
        <w:i/>
        <w:sz w:val="20"/>
      </w:rPr>
      <w: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C8060" w14:textId="77777777" w:rsidR="001E6B0F" w:rsidRDefault="001E6B0F" w:rsidP="00F3774E">
      <w:pPr>
        <w:spacing w:after="0" w:line="240" w:lineRule="auto"/>
      </w:pPr>
      <w:r>
        <w:separator/>
      </w:r>
    </w:p>
  </w:footnote>
  <w:footnote w:type="continuationSeparator" w:id="0">
    <w:p w14:paraId="2A31F1D7" w14:textId="77777777" w:rsidR="001E6B0F" w:rsidRDefault="001E6B0F" w:rsidP="00F3774E">
      <w:pPr>
        <w:spacing w:after="0" w:line="240" w:lineRule="auto"/>
      </w:pPr>
      <w:r>
        <w:continuationSeparator/>
      </w:r>
    </w:p>
  </w:footnote>
  <w:footnote w:id="1">
    <w:p w14:paraId="6993AAF5" w14:textId="619EF10F" w:rsidR="009A6785" w:rsidRPr="00E618DD" w:rsidRDefault="009A6785" w:rsidP="00D45588">
      <w:pPr>
        <w:pStyle w:val="Default"/>
        <w:ind w:right="-57"/>
        <w:rPr>
          <w:rFonts w:eastAsiaTheme="minorHAnsi"/>
          <w:sz w:val="18"/>
          <w:szCs w:val="18"/>
          <w:lang w:val="pt-BR" w:eastAsia="en-US"/>
        </w:rPr>
      </w:pPr>
      <w:r w:rsidRPr="00E618DD">
        <w:rPr>
          <w:rStyle w:val="Refdenotaderodap"/>
          <w:sz w:val="18"/>
          <w:szCs w:val="18"/>
        </w:rPr>
        <w:footnoteRef/>
      </w:r>
      <w:r w:rsidRPr="00E618DD">
        <w:rPr>
          <w:sz w:val="18"/>
          <w:szCs w:val="18"/>
        </w:rPr>
        <w:t xml:space="preserve"> </w:t>
      </w:r>
      <w:r w:rsidRPr="00E618DD">
        <w:rPr>
          <w:rFonts w:eastAsiaTheme="minorHAnsi"/>
          <w:sz w:val="18"/>
          <w:szCs w:val="18"/>
          <w:lang w:val="pt-BR" w:eastAsia="en-US"/>
        </w:rPr>
        <w:t>Relativos às vias de comunicação rural ou urbana (DICK, 1990b).</w:t>
      </w:r>
    </w:p>
  </w:footnote>
  <w:footnote w:id="2">
    <w:p w14:paraId="611279CE" w14:textId="2992BF9E" w:rsidR="009A6785" w:rsidRPr="00E618DD" w:rsidRDefault="009A6785" w:rsidP="00D45588">
      <w:pPr>
        <w:pStyle w:val="Default"/>
        <w:ind w:right="-57"/>
        <w:rPr>
          <w:rFonts w:eastAsiaTheme="minorHAnsi"/>
          <w:sz w:val="18"/>
          <w:szCs w:val="18"/>
          <w:lang w:val="pt-BR" w:eastAsia="en-US"/>
        </w:rPr>
      </w:pPr>
      <w:r w:rsidRPr="00E618DD">
        <w:rPr>
          <w:rStyle w:val="Refdenotaderodap"/>
          <w:sz w:val="18"/>
          <w:szCs w:val="18"/>
        </w:rPr>
        <w:footnoteRef/>
      </w:r>
      <w:r w:rsidRPr="00E618DD">
        <w:rPr>
          <w:sz w:val="18"/>
          <w:szCs w:val="18"/>
        </w:rPr>
        <w:t xml:space="preserve"> </w:t>
      </w:r>
      <w:r w:rsidRPr="00E618DD">
        <w:rPr>
          <w:rFonts w:eastAsiaTheme="minorHAnsi"/>
          <w:sz w:val="18"/>
          <w:szCs w:val="18"/>
          <w:lang w:val="pt-BR" w:eastAsia="en-US"/>
        </w:rPr>
        <w:t>Relativos às atividades profissionais, aos locais de trabalho e aos pontos de encontro dos membros de uma comunidade (DICK, 1990b).</w:t>
      </w:r>
    </w:p>
  </w:footnote>
  <w:footnote w:id="3">
    <w:p w14:paraId="1CD7B6E5" w14:textId="77777777" w:rsidR="009A6785" w:rsidRPr="00E618DD" w:rsidRDefault="009A6785" w:rsidP="00D45588">
      <w:pPr>
        <w:pStyle w:val="Default"/>
        <w:ind w:right="-57"/>
        <w:rPr>
          <w:rFonts w:eastAsiaTheme="minorHAnsi"/>
          <w:sz w:val="18"/>
          <w:szCs w:val="18"/>
          <w:lang w:val="pt-BR" w:eastAsia="en-US"/>
        </w:rPr>
      </w:pPr>
      <w:r w:rsidRPr="00E618DD">
        <w:rPr>
          <w:rStyle w:val="Refdenotaderodap"/>
          <w:sz w:val="18"/>
          <w:szCs w:val="18"/>
        </w:rPr>
        <w:footnoteRef/>
      </w:r>
      <w:r w:rsidRPr="00E618DD">
        <w:rPr>
          <w:sz w:val="18"/>
          <w:szCs w:val="18"/>
        </w:rPr>
        <w:t xml:space="preserve"> </w:t>
      </w:r>
      <w:r w:rsidRPr="00E618DD">
        <w:rPr>
          <w:rFonts w:eastAsiaTheme="minorHAnsi"/>
          <w:sz w:val="18"/>
          <w:szCs w:val="18"/>
          <w:lang w:val="pt-BR" w:eastAsia="en-US"/>
        </w:rPr>
        <w:t>Relativos às posições geográficas em geral (DICK, 1990b).</w:t>
      </w:r>
    </w:p>
  </w:footnote>
  <w:footnote w:id="4">
    <w:p w14:paraId="1A90279D" w14:textId="77777777" w:rsidR="009A6785" w:rsidRPr="00E618DD" w:rsidRDefault="009A6785" w:rsidP="00D45588">
      <w:pPr>
        <w:pStyle w:val="Textodenotaderodap"/>
        <w:ind w:right="-57"/>
        <w:rPr>
          <w:rFonts w:ascii="Times New Roman" w:hAnsi="Times New Roman" w:cs="Times New Roman"/>
          <w:sz w:val="18"/>
          <w:szCs w:val="18"/>
        </w:rPr>
      </w:pPr>
      <w:r w:rsidRPr="00E618DD">
        <w:rPr>
          <w:rStyle w:val="Refdenotaderodap"/>
          <w:rFonts w:ascii="Times New Roman" w:hAnsi="Times New Roman" w:cs="Times New Roman"/>
          <w:sz w:val="18"/>
          <w:szCs w:val="18"/>
        </w:rPr>
        <w:footnoteRef/>
      </w:r>
      <w:r w:rsidRPr="00E618DD">
        <w:rPr>
          <w:rFonts w:ascii="Times New Roman" w:hAnsi="Times New Roman" w:cs="Times New Roman"/>
          <w:sz w:val="18"/>
          <w:szCs w:val="18"/>
        </w:rPr>
        <w:t xml:space="preserve"> Relativo aos elementos da cultura (DICK, 1990b).</w:t>
      </w:r>
    </w:p>
  </w:footnote>
  <w:footnote w:id="5">
    <w:p w14:paraId="274C8342" w14:textId="77777777" w:rsidR="009A6785" w:rsidRPr="00E618DD" w:rsidRDefault="009A6785" w:rsidP="00D45588">
      <w:pPr>
        <w:pStyle w:val="Default"/>
        <w:ind w:right="-199"/>
        <w:rPr>
          <w:rFonts w:eastAsiaTheme="minorHAnsi"/>
          <w:sz w:val="18"/>
          <w:szCs w:val="18"/>
          <w:lang w:val="pt-BR" w:eastAsia="en-US"/>
        </w:rPr>
      </w:pPr>
      <w:r w:rsidRPr="00E618DD">
        <w:rPr>
          <w:rStyle w:val="Refdenotaderodap"/>
          <w:sz w:val="18"/>
          <w:szCs w:val="18"/>
        </w:rPr>
        <w:footnoteRef/>
      </w:r>
      <w:r w:rsidRPr="00E618DD">
        <w:rPr>
          <w:sz w:val="18"/>
          <w:szCs w:val="18"/>
        </w:rPr>
        <w:t xml:space="preserve"> </w:t>
      </w:r>
      <w:r w:rsidRPr="00E618DD">
        <w:rPr>
          <w:rFonts w:eastAsiaTheme="minorHAnsi"/>
          <w:sz w:val="18"/>
          <w:szCs w:val="18"/>
          <w:lang w:val="pt-BR" w:eastAsia="en-US"/>
        </w:rPr>
        <w:t xml:space="preserve">Constituídos por frases ou enunciados linguísticos (DICK, 1990b). </w:t>
      </w:r>
    </w:p>
  </w:footnote>
  <w:footnote w:id="6">
    <w:p w14:paraId="3D5450EB" w14:textId="77777777" w:rsidR="009A6785" w:rsidRPr="00E618DD" w:rsidRDefault="009A6785" w:rsidP="00D45588">
      <w:pPr>
        <w:pStyle w:val="Default"/>
        <w:ind w:right="-57"/>
        <w:rPr>
          <w:rFonts w:ascii="Arial" w:eastAsiaTheme="minorHAnsi" w:hAnsi="Arial" w:cs="Arial"/>
          <w:sz w:val="18"/>
          <w:szCs w:val="18"/>
          <w:lang w:val="pt-BR" w:eastAsia="en-US"/>
        </w:rPr>
      </w:pPr>
      <w:r w:rsidRPr="00E618DD">
        <w:rPr>
          <w:rStyle w:val="Refdenotaderodap"/>
          <w:sz w:val="18"/>
          <w:szCs w:val="18"/>
        </w:rPr>
        <w:footnoteRef/>
      </w:r>
      <w:r w:rsidRPr="00E618DD">
        <w:rPr>
          <w:sz w:val="18"/>
          <w:szCs w:val="18"/>
        </w:rPr>
        <w:t xml:space="preserve"> </w:t>
      </w:r>
      <w:r w:rsidRPr="00E618DD">
        <w:rPr>
          <w:rFonts w:eastAsiaTheme="minorHAnsi"/>
          <w:sz w:val="18"/>
          <w:szCs w:val="18"/>
          <w:lang w:val="pt-BR" w:eastAsia="en-US"/>
        </w:rPr>
        <w:t>Relativos aos nomes de cidades, países, estados, regiões e continentes (DICK, 1990b).</w:t>
      </w:r>
      <w:r w:rsidRPr="00E618DD">
        <w:rPr>
          <w:rFonts w:ascii="Arial" w:eastAsiaTheme="minorHAnsi" w:hAnsi="Arial" w:cs="Arial"/>
          <w:sz w:val="18"/>
          <w:szCs w:val="18"/>
          <w:lang w:val="pt-BR" w:eastAsia="en-US"/>
        </w:rPr>
        <w:t xml:space="preserve"> </w:t>
      </w:r>
    </w:p>
  </w:footnote>
  <w:footnote w:id="7">
    <w:p w14:paraId="66B12E52" w14:textId="77777777" w:rsidR="009A6785" w:rsidRPr="006D471D" w:rsidRDefault="009A6785">
      <w:pPr>
        <w:pStyle w:val="Textodenotaderodap"/>
        <w:rPr>
          <w:rFonts w:ascii="Times New Roman" w:hAnsi="Times New Roman" w:cs="Times New Roman"/>
        </w:rPr>
      </w:pPr>
      <w:r w:rsidRPr="006D471D">
        <w:rPr>
          <w:rStyle w:val="Refdenotaderodap"/>
          <w:rFonts w:ascii="Times New Roman" w:hAnsi="Times New Roman" w:cs="Times New Roman"/>
        </w:rPr>
        <w:footnoteRef/>
      </w:r>
      <w:r w:rsidRPr="006D471D">
        <w:rPr>
          <w:rFonts w:ascii="Times New Roman" w:hAnsi="Times New Roman" w:cs="Times New Roman"/>
        </w:rPr>
        <w:t xml:space="preserve"> </w:t>
      </w:r>
      <w:r>
        <w:rPr>
          <w:rFonts w:ascii="Times New Roman" w:hAnsi="Times New Roman" w:cs="Times New Roman"/>
        </w:rPr>
        <w:t>Relativo as formas topográficas. Resultante de acidentes hidrográficos, em geral (DICK, 1990b).</w:t>
      </w:r>
    </w:p>
  </w:footnote>
  <w:footnote w:id="8">
    <w:p w14:paraId="364AEFA8" w14:textId="77777777" w:rsidR="009A6785" w:rsidRPr="006D471D" w:rsidRDefault="009A6785">
      <w:pPr>
        <w:pStyle w:val="Textodenotaderodap"/>
        <w:rPr>
          <w:rFonts w:ascii="Times New Roman" w:hAnsi="Times New Roman" w:cs="Times New Roman"/>
        </w:rPr>
      </w:pPr>
      <w:r w:rsidRPr="006D471D">
        <w:rPr>
          <w:rStyle w:val="Refdenotaderodap"/>
          <w:rFonts w:ascii="Times New Roman" w:hAnsi="Times New Roman" w:cs="Times New Roman"/>
        </w:rPr>
        <w:footnoteRef/>
      </w:r>
      <w:r w:rsidRPr="006D471D">
        <w:rPr>
          <w:rFonts w:ascii="Times New Roman" w:hAnsi="Times New Roman" w:cs="Times New Roman"/>
        </w:rPr>
        <w:t xml:space="preserve"> </w:t>
      </w:r>
      <w:r>
        <w:rPr>
          <w:rFonts w:ascii="Times New Roman" w:hAnsi="Times New Roman" w:cs="Times New Roman"/>
        </w:rPr>
        <w:t>Relativo a santo ou lugar sagrado (DICK, 1990b).</w:t>
      </w:r>
    </w:p>
  </w:footnote>
  <w:footnote w:id="9">
    <w:p w14:paraId="73D8E123" w14:textId="77777777" w:rsidR="009A6785" w:rsidRPr="006D471D" w:rsidRDefault="009A6785">
      <w:pPr>
        <w:pStyle w:val="Textodenotaderodap"/>
        <w:rPr>
          <w:rFonts w:ascii="Times New Roman" w:hAnsi="Times New Roman" w:cs="Times New Roman"/>
        </w:rPr>
      </w:pPr>
      <w:r w:rsidRPr="006D471D">
        <w:rPr>
          <w:rStyle w:val="Refdenotaderodap"/>
          <w:rFonts w:ascii="Times New Roman" w:hAnsi="Times New Roman" w:cs="Times New Roman"/>
        </w:rPr>
        <w:footnoteRef/>
      </w:r>
      <w:r w:rsidRPr="006D471D">
        <w:rPr>
          <w:rFonts w:ascii="Times New Roman" w:hAnsi="Times New Roman" w:cs="Times New Roman"/>
        </w:rPr>
        <w:t xml:space="preserve"> </w:t>
      </w:r>
      <w:r>
        <w:rPr>
          <w:rFonts w:ascii="Times New Roman" w:hAnsi="Times New Roman" w:cs="Times New Roman"/>
        </w:rPr>
        <w:t>Indicador cronológico (DICK, 1990b).</w:t>
      </w:r>
    </w:p>
  </w:footnote>
  <w:footnote w:id="10">
    <w:p w14:paraId="6241E523" w14:textId="77777777" w:rsidR="009A6785" w:rsidRPr="00881D2B" w:rsidRDefault="009A6785" w:rsidP="005C63FE">
      <w:pPr>
        <w:pStyle w:val="Textodenotaderodap"/>
        <w:jc w:val="both"/>
        <w:rPr>
          <w:rFonts w:ascii="Times New Roman" w:hAnsi="Times New Roman" w:cs="Times New Roman"/>
        </w:rPr>
      </w:pPr>
      <w:r w:rsidRPr="00881D2B">
        <w:rPr>
          <w:rStyle w:val="Refdenotaderodap"/>
          <w:rFonts w:ascii="Times New Roman" w:hAnsi="Times New Roman" w:cs="Times New Roman"/>
        </w:rPr>
        <w:footnoteRef/>
      </w:r>
      <w:r w:rsidRPr="00881D2B">
        <w:rPr>
          <w:rFonts w:ascii="Times New Roman" w:hAnsi="Times New Roman" w:cs="Times New Roman"/>
        </w:rPr>
        <w:t xml:space="preserve"> Disponível em: http://www.dicionarioderuasfortaleza.com.br/. Acesso em: 25. </w:t>
      </w:r>
      <w:proofErr w:type="gramStart"/>
      <w:r w:rsidRPr="00881D2B">
        <w:rPr>
          <w:rFonts w:ascii="Times New Roman" w:hAnsi="Times New Roman" w:cs="Times New Roman"/>
        </w:rPr>
        <w:t>Mai.</w:t>
      </w:r>
      <w:proofErr w:type="gramEnd"/>
      <w:r w:rsidRPr="00881D2B">
        <w:rPr>
          <w:rFonts w:ascii="Times New Roman" w:hAnsi="Times New Roman" w:cs="Times New Roman"/>
        </w:rPr>
        <w:t xml:space="preserve"> 2019.  </w:t>
      </w:r>
    </w:p>
  </w:footnote>
  <w:footnote w:id="11">
    <w:p w14:paraId="15005F70" w14:textId="77777777" w:rsidR="009A6785" w:rsidRPr="006418EC" w:rsidRDefault="009A6785" w:rsidP="006418EC">
      <w:pPr>
        <w:pStyle w:val="Textodenotaderodap"/>
        <w:jc w:val="both"/>
        <w:rPr>
          <w:rFonts w:ascii="Times New Roman" w:hAnsi="Times New Roman" w:cs="Times New Roman"/>
        </w:rPr>
      </w:pPr>
      <w:r w:rsidRPr="006418EC">
        <w:rPr>
          <w:rStyle w:val="Refdenotaderodap"/>
          <w:rFonts w:ascii="Times New Roman" w:hAnsi="Times New Roman" w:cs="Times New Roman"/>
        </w:rPr>
        <w:footnoteRef/>
      </w:r>
      <w:r w:rsidRPr="006418EC">
        <w:rPr>
          <w:rFonts w:ascii="Times New Roman" w:hAnsi="Times New Roman" w:cs="Times New Roman"/>
        </w:rPr>
        <w:t xml:space="preserve"> </w:t>
      </w:r>
      <w:r>
        <w:rPr>
          <w:rFonts w:ascii="Times New Roman" w:hAnsi="Times New Roman" w:cs="Times New Roman"/>
        </w:rPr>
        <w:t>Divisão de</w:t>
      </w:r>
      <w:r w:rsidRPr="006418EC">
        <w:rPr>
          <w:rFonts w:ascii="Times New Roman" w:hAnsi="Times New Roman" w:cs="Times New Roman"/>
        </w:rPr>
        <w:t xml:space="preserve"> Manhattan geometricamente em lotes [...], cortados por 14 avenidas e 172</w:t>
      </w:r>
      <w:r>
        <w:rPr>
          <w:rFonts w:ascii="Times New Roman" w:hAnsi="Times New Roman" w:cs="Times New Roman"/>
        </w:rPr>
        <w:t xml:space="preserve"> ruas perpendiculares</w:t>
      </w:r>
      <w:r w:rsidRPr="006418EC">
        <w:rPr>
          <w:rFonts w:ascii="Times New Roman" w:hAnsi="Times New Roman" w:cs="Times New Roman"/>
        </w:rPr>
        <w:t xml:space="preserve"> (NOLASCO, FREITAS e BATISTA, 2007, p. 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162101"/>
      <w:docPartObj>
        <w:docPartGallery w:val="Page Numbers (Margins)"/>
        <w:docPartUnique/>
      </w:docPartObj>
    </w:sdtPr>
    <w:sdtContent>
      <w:p w14:paraId="26DCD62F" w14:textId="43669516" w:rsidR="008C7527" w:rsidRDefault="008C7527">
        <w:pPr>
          <w:pStyle w:val="Cabealho"/>
        </w:pPr>
        <w:r>
          <w:rPr>
            <w:noProof/>
          </w:rPr>
          <mc:AlternateContent>
            <mc:Choice Requires="wps">
              <w:drawing>
                <wp:anchor distT="0" distB="0" distL="114300" distR="114300" simplePos="0" relativeHeight="251659264" behindDoc="0" locked="0" layoutInCell="0" allowOverlap="1" wp14:anchorId="3281EEDA" wp14:editId="570C3B85">
                  <wp:simplePos x="0" y="0"/>
                  <wp:positionH relativeFrom="rightMargin">
                    <wp:posOffset>66675</wp:posOffset>
                  </wp:positionH>
                  <wp:positionV relativeFrom="page">
                    <wp:posOffset>4895850</wp:posOffset>
                  </wp:positionV>
                  <wp:extent cx="581025" cy="361950"/>
                  <wp:effectExtent l="0" t="0" r="9525"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24"/>
                                  <w:szCs w:val="24"/>
                                </w:rPr>
                                <w:id w:val="-1807150379"/>
                                <w:docPartObj>
                                  <w:docPartGallery w:val="Page Numbers (Margins)"/>
                                  <w:docPartUnique/>
                                </w:docPartObj>
                              </w:sdtPr>
                              <w:sdtContent>
                                <w:p w14:paraId="3DB4F08B" w14:textId="77777777" w:rsidR="008C7527" w:rsidRPr="008C7527" w:rsidRDefault="008C7527" w:rsidP="008C7527">
                                  <w:pPr>
                                    <w:pBdr>
                                      <w:bottom w:val="single" w:sz="4" w:space="1" w:color="auto"/>
                                    </w:pBdr>
                                    <w:rPr>
                                      <w:rFonts w:asciiTheme="majorHAnsi" w:eastAsiaTheme="majorEastAsia" w:hAnsiTheme="majorHAnsi" w:cstheme="majorBidi"/>
                                      <w:sz w:val="24"/>
                                      <w:szCs w:val="24"/>
                                    </w:rPr>
                                  </w:pPr>
                                  <w:r w:rsidRPr="008C7527">
                                    <w:rPr>
                                      <w:rFonts w:asciiTheme="majorHAnsi" w:eastAsiaTheme="minorEastAsia" w:hAnsiTheme="majorHAnsi" w:cs="Times New Roman"/>
                                      <w:sz w:val="24"/>
                                      <w:szCs w:val="24"/>
                                    </w:rPr>
                                    <w:fldChar w:fldCharType="begin"/>
                                  </w:r>
                                  <w:r w:rsidRPr="008C7527">
                                    <w:rPr>
                                      <w:rFonts w:asciiTheme="majorHAnsi" w:hAnsiTheme="majorHAnsi"/>
                                      <w:sz w:val="24"/>
                                      <w:szCs w:val="24"/>
                                    </w:rPr>
                                    <w:instrText>PAGE  \* MERGEFORMAT</w:instrText>
                                  </w:r>
                                  <w:r w:rsidRPr="008C7527">
                                    <w:rPr>
                                      <w:rFonts w:asciiTheme="majorHAnsi" w:eastAsiaTheme="minorEastAsia" w:hAnsiTheme="majorHAnsi" w:cs="Times New Roman"/>
                                      <w:sz w:val="24"/>
                                      <w:szCs w:val="24"/>
                                    </w:rPr>
                                    <w:fldChar w:fldCharType="separate"/>
                                  </w:r>
                                  <w:r w:rsidRPr="008C7527">
                                    <w:rPr>
                                      <w:rFonts w:asciiTheme="majorHAnsi" w:eastAsiaTheme="majorEastAsia" w:hAnsiTheme="majorHAnsi" w:cstheme="majorBidi"/>
                                      <w:sz w:val="24"/>
                                      <w:szCs w:val="24"/>
                                    </w:rPr>
                                    <w:t>2</w:t>
                                  </w:r>
                                  <w:r w:rsidRPr="008C7527">
                                    <w:rPr>
                                      <w:rFonts w:asciiTheme="majorHAnsi" w:eastAsiaTheme="majorEastAsia" w:hAnsiTheme="majorHAnsi" w:cstheme="majorBidi"/>
                                      <w:sz w:val="24"/>
                                      <w:szCs w:val="2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1EEDA" id="Retângulo 5" o:spid="_x0000_s1028" style="position:absolute;margin-left:5.25pt;margin-top:385.5pt;width:45.75pt;height:28.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" o:allowincell="f" stroked="f">
                  <v:textbox>
                    <w:txbxContent>
                      <w:sdt>
                        <w:sdtPr>
                          <w:rPr>
                            <w:rFonts w:asciiTheme="majorHAnsi" w:eastAsiaTheme="majorEastAsia" w:hAnsiTheme="majorHAnsi" w:cstheme="majorBidi"/>
                            <w:sz w:val="24"/>
                            <w:szCs w:val="24"/>
                          </w:rPr>
                          <w:id w:val="-1807150379"/>
                          <w:docPartObj>
                            <w:docPartGallery w:val="Page Numbers (Margins)"/>
                            <w:docPartUnique/>
                          </w:docPartObj>
                        </w:sdtPr>
                        <w:sdtContent>
                          <w:p w14:paraId="3DB4F08B" w14:textId="77777777" w:rsidR="008C7527" w:rsidRPr="008C7527" w:rsidRDefault="008C7527" w:rsidP="008C7527">
                            <w:pPr>
                              <w:pBdr>
                                <w:bottom w:val="single" w:sz="4" w:space="1" w:color="auto"/>
                              </w:pBdr>
                              <w:rPr>
                                <w:rFonts w:asciiTheme="majorHAnsi" w:eastAsiaTheme="majorEastAsia" w:hAnsiTheme="majorHAnsi" w:cstheme="majorBidi"/>
                                <w:sz w:val="24"/>
                                <w:szCs w:val="24"/>
                              </w:rPr>
                            </w:pPr>
                            <w:r w:rsidRPr="008C7527">
                              <w:rPr>
                                <w:rFonts w:asciiTheme="majorHAnsi" w:eastAsiaTheme="minorEastAsia" w:hAnsiTheme="majorHAnsi" w:cs="Times New Roman"/>
                                <w:sz w:val="24"/>
                                <w:szCs w:val="24"/>
                              </w:rPr>
                              <w:fldChar w:fldCharType="begin"/>
                            </w:r>
                            <w:r w:rsidRPr="008C7527">
                              <w:rPr>
                                <w:rFonts w:asciiTheme="majorHAnsi" w:hAnsiTheme="majorHAnsi"/>
                                <w:sz w:val="24"/>
                                <w:szCs w:val="24"/>
                              </w:rPr>
                              <w:instrText>PAGE  \* MERGEFORMAT</w:instrText>
                            </w:r>
                            <w:r w:rsidRPr="008C7527">
                              <w:rPr>
                                <w:rFonts w:asciiTheme="majorHAnsi" w:eastAsiaTheme="minorEastAsia" w:hAnsiTheme="majorHAnsi" w:cs="Times New Roman"/>
                                <w:sz w:val="24"/>
                                <w:szCs w:val="24"/>
                              </w:rPr>
                              <w:fldChar w:fldCharType="separate"/>
                            </w:r>
                            <w:r w:rsidRPr="008C7527">
                              <w:rPr>
                                <w:rFonts w:asciiTheme="majorHAnsi" w:eastAsiaTheme="majorEastAsia" w:hAnsiTheme="majorHAnsi" w:cstheme="majorBidi"/>
                                <w:sz w:val="24"/>
                                <w:szCs w:val="24"/>
                              </w:rPr>
                              <w:t>2</w:t>
                            </w:r>
                            <w:r w:rsidRPr="008C7527">
                              <w:rPr>
                                <w:rFonts w:asciiTheme="majorHAnsi" w:eastAsiaTheme="majorEastAsia" w:hAnsiTheme="majorHAnsi" w:cstheme="majorBidi"/>
                                <w:sz w:val="24"/>
                                <w:szCs w:val="24"/>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771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CC1"/>
    <w:rsid w:val="00007DC1"/>
    <w:rsid w:val="00021402"/>
    <w:rsid w:val="000540A8"/>
    <w:rsid w:val="00060C36"/>
    <w:rsid w:val="00064512"/>
    <w:rsid w:val="000728B5"/>
    <w:rsid w:val="00074ACB"/>
    <w:rsid w:val="000914D2"/>
    <w:rsid w:val="000962F5"/>
    <w:rsid w:val="000C45E7"/>
    <w:rsid w:val="000C7541"/>
    <w:rsid w:val="000E6DD1"/>
    <w:rsid w:val="00131109"/>
    <w:rsid w:val="001311E1"/>
    <w:rsid w:val="00161BAA"/>
    <w:rsid w:val="001717E6"/>
    <w:rsid w:val="00174775"/>
    <w:rsid w:val="00177175"/>
    <w:rsid w:val="00197596"/>
    <w:rsid w:val="001A20D2"/>
    <w:rsid w:val="001C17E7"/>
    <w:rsid w:val="001D2199"/>
    <w:rsid w:val="001E12A2"/>
    <w:rsid w:val="001E6B0F"/>
    <w:rsid w:val="001F3DD1"/>
    <w:rsid w:val="002000A5"/>
    <w:rsid w:val="00217665"/>
    <w:rsid w:val="00220EC3"/>
    <w:rsid w:val="00225545"/>
    <w:rsid w:val="00243D18"/>
    <w:rsid w:val="002501B0"/>
    <w:rsid w:val="002630E0"/>
    <w:rsid w:val="00274A01"/>
    <w:rsid w:val="0028701D"/>
    <w:rsid w:val="00294630"/>
    <w:rsid w:val="002B43FF"/>
    <w:rsid w:val="002B6EED"/>
    <w:rsid w:val="002D09CF"/>
    <w:rsid w:val="002D4A83"/>
    <w:rsid w:val="002E2AE3"/>
    <w:rsid w:val="002E7D1F"/>
    <w:rsid w:val="003139A6"/>
    <w:rsid w:val="00315295"/>
    <w:rsid w:val="003307B0"/>
    <w:rsid w:val="00332A80"/>
    <w:rsid w:val="00335903"/>
    <w:rsid w:val="0034215F"/>
    <w:rsid w:val="00364B5C"/>
    <w:rsid w:val="00367F6F"/>
    <w:rsid w:val="003752D5"/>
    <w:rsid w:val="00380667"/>
    <w:rsid w:val="00382550"/>
    <w:rsid w:val="00392DFA"/>
    <w:rsid w:val="003A3F8F"/>
    <w:rsid w:val="003A54FC"/>
    <w:rsid w:val="003C0157"/>
    <w:rsid w:val="003F43F1"/>
    <w:rsid w:val="004012BE"/>
    <w:rsid w:val="00412243"/>
    <w:rsid w:val="00417E2A"/>
    <w:rsid w:val="004231FD"/>
    <w:rsid w:val="00433F65"/>
    <w:rsid w:val="00435764"/>
    <w:rsid w:val="00447960"/>
    <w:rsid w:val="00453BB1"/>
    <w:rsid w:val="0045401A"/>
    <w:rsid w:val="00463D72"/>
    <w:rsid w:val="00464E7F"/>
    <w:rsid w:val="004709DD"/>
    <w:rsid w:val="004718A1"/>
    <w:rsid w:val="00490E80"/>
    <w:rsid w:val="00495847"/>
    <w:rsid w:val="00497008"/>
    <w:rsid w:val="004C4B09"/>
    <w:rsid w:val="004D5712"/>
    <w:rsid w:val="004D7A64"/>
    <w:rsid w:val="004E2347"/>
    <w:rsid w:val="004E2A7C"/>
    <w:rsid w:val="00513838"/>
    <w:rsid w:val="005433BF"/>
    <w:rsid w:val="005435CF"/>
    <w:rsid w:val="005550E4"/>
    <w:rsid w:val="005906AA"/>
    <w:rsid w:val="005B2C23"/>
    <w:rsid w:val="005C2C1F"/>
    <w:rsid w:val="005C3AC7"/>
    <w:rsid w:val="005C63FE"/>
    <w:rsid w:val="005D685E"/>
    <w:rsid w:val="005E0DCF"/>
    <w:rsid w:val="005E160C"/>
    <w:rsid w:val="005E2641"/>
    <w:rsid w:val="00613693"/>
    <w:rsid w:val="00621AF6"/>
    <w:rsid w:val="006246BB"/>
    <w:rsid w:val="0062767C"/>
    <w:rsid w:val="006418EC"/>
    <w:rsid w:val="00655E58"/>
    <w:rsid w:val="006566FE"/>
    <w:rsid w:val="00656F96"/>
    <w:rsid w:val="006777E2"/>
    <w:rsid w:val="00681D96"/>
    <w:rsid w:val="0068766D"/>
    <w:rsid w:val="00697548"/>
    <w:rsid w:val="0069758E"/>
    <w:rsid w:val="006A0431"/>
    <w:rsid w:val="006A0C62"/>
    <w:rsid w:val="006B2D39"/>
    <w:rsid w:val="006B6284"/>
    <w:rsid w:val="006D471D"/>
    <w:rsid w:val="006E5C80"/>
    <w:rsid w:val="006E7EC5"/>
    <w:rsid w:val="006F0D03"/>
    <w:rsid w:val="006F43B7"/>
    <w:rsid w:val="0070122E"/>
    <w:rsid w:val="00701D95"/>
    <w:rsid w:val="00742208"/>
    <w:rsid w:val="007447D3"/>
    <w:rsid w:val="007551A0"/>
    <w:rsid w:val="0076043F"/>
    <w:rsid w:val="007A2EF1"/>
    <w:rsid w:val="007E048B"/>
    <w:rsid w:val="00810509"/>
    <w:rsid w:val="008244EE"/>
    <w:rsid w:val="00835064"/>
    <w:rsid w:val="00837D1B"/>
    <w:rsid w:val="0084790E"/>
    <w:rsid w:val="008637F5"/>
    <w:rsid w:val="00871425"/>
    <w:rsid w:val="008734B1"/>
    <w:rsid w:val="00881D2B"/>
    <w:rsid w:val="00884575"/>
    <w:rsid w:val="00885ED2"/>
    <w:rsid w:val="00887747"/>
    <w:rsid w:val="0089553C"/>
    <w:rsid w:val="00896C10"/>
    <w:rsid w:val="008A78D0"/>
    <w:rsid w:val="008B0A8B"/>
    <w:rsid w:val="008B1DBB"/>
    <w:rsid w:val="008C4311"/>
    <w:rsid w:val="008C7527"/>
    <w:rsid w:val="008D7D81"/>
    <w:rsid w:val="008F4D14"/>
    <w:rsid w:val="00910A4A"/>
    <w:rsid w:val="00913FB3"/>
    <w:rsid w:val="00915E84"/>
    <w:rsid w:val="009168A3"/>
    <w:rsid w:val="00950632"/>
    <w:rsid w:val="00980027"/>
    <w:rsid w:val="00984C41"/>
    <w:rsid w:val="009A5D20"/>
    <w:rsid w:val="009A6785"/>
    <w:rsid w:val="009A6EE0"/>
    <w:rsid w:val="009B46A6"/>
    <w:rsid w:val="009B6380"/>
    <w:rsid w:val="009C5A52"/>
    <w:rsid w:val="009D1C9A"/>
    <w:rsid w:val="00A035FC"/>
    <w:rsid w:val="00A049E3"/>
    <w:rsid w:val="00A22DB7"/>
    <w:rsid w:val="00A33E4B"/>
    <w:rsid w:val="00A37E71"/>
    <w:rsid w:val="00A42F8B"/>
    <w:rsid w:val="00A44867"/>
    <w:rsid w:val="00A53514"/>
    <w:rsid w:val="00A67942"/>
    <w:rsid w:val="00A80746"/>
    <w:rsid w:val="00A870EF"/>
    <w:rsid w:val="00A91BAE"/>
    <w:rsid w:val="00A95082"/>
    <w:rsid w:val="00AA1D4C"/>
    <w:rsid w:val="00AA26CF"/>
    <w:rsid w:val="00AB3B54"/>
    <w:rsid w:val="00AD3417"/>
    <w:rsid w:val="00AF2DEA"/>
    <w:rsid w:val="00AF6113"/>
    <w:rsid w:val="00AF6DC7"/>
    <w:rsid w:val="00AF78E7"/>
    <w:rsid w:val="00B4009A"/>
    <w:rsid w:val="00B43596"/>
    <w:rsid w:val="00B51930"/>
    <w:rsid w:val="00B66FAB"/>
    <w:rsid w:val="00B72065"/>
    <w:rsid w:val="00B91AF8"/>
    <w:rsid w:val="00B9239E"/>
    <w:rsid w:val="00B935EB"/>
    <w:rsid w:val="00BB1F50"/>
    <w:rsid w:val="00C050DA"/>
    <w:rsid w:val="00C34CF5"/>
    <w:rsid w:val="00C72CD2"/>
    <w:rsid w:val="00C74A3B"/>
    <w:rsid w:val="00C76F55"/>
    <w:rsid w:val="00C827E5"/>
    <w:rsid w:val="00C9132F"/>
    <w:rsid w:val="00CA28B9"/>
    <w:rsid w:val="00CA3640"/>
    <w:rsid w:val="00CC4A39"/>
    <w:rsid w:val="00CD063C"/>
    <w:rsid w:val="00CE0FFD"/>
    <w:rsid w:val="00D00170"/>
    <w:rsid w:val="00D41456"/>
    <w:rsid w:val="00D45588"/>
    <w:rsid w:val="00D47366"/>
    <w:rsid w:val="00D52745"/>
    <w:rsid w:val="00D63820"/>
    <w:rsid w:val="00D82D29"/>
    <w:rsid w:val="00D9394E"/>
    <w:rsid w:val="00D942B1"/>
    <w:rsid w:val="00DA1B84"/>
    <w:rsid w:val="00DA55CB"/>
    <w:rsid w:val="00DC1B06"/>
    <w:rsid w:val="00DC7E8E"/>
    <w:rsid w:val="00DE665F"/>
    <w:rsid w:val="00E06747"/>
    <w:rsid w:val="00E21B98"/>
    <w:rsid w:val="00E43FC3"/>
    <w:rsid w:val="00E44D98"/>
    <w:rsid w:val="00E45EC3"/>
    <w:rsid w:val="00E469BB"/>
    <w:rsid w:val="00E5522E"/>
    <w:rsid w:val="00E57E93"/>
    <w:rsid w:val="00E618DD"/>
    <w:rsid w:val="00E71D45"/>
    <w:rsid w:val="00E723A4"/>
    <w:rsid w:val="00E84AD6"/>
    <w:rsid w:val="00EA2CC1"/>
    <w:rsid w:val="00EB3973"/>
    <w:rsid w:val="00EB4354"/>
    <w:rsid w:val="00EC0EC4"/>
    <w:rsid w:val="00EC512D"/>
    <w:rsid w:val="00EC673B"/>
    <w:rsid w:val="00ED48C1"/>
    <w:rsid w:val="00ED5854"/>
    <w:rsid w:val="00EE1A0C"/>
    <w:rsid w:val="00EE2005"/>
    <w:rsid w:val="00EE34C2"/>
    <w:rsid w:val="00EE3A84"/>
    <w:rsid w:val="00EE63B4"/>
    <w:rsid w:val="00EE6A4E"/>
    <w:rsid w:val="00F23FD5"/>
    <w:rsid w:val="00F2563E"/>
    <w:rsid w:val="00F27565"/>
    <w:rsid w:val="00F311EC"/>
    <w:rsid w:val="00F3774E"/>
    <w:rsid w:val="00F45AC9"/>
    <w:rsid w:val="00F67DFC"/>
    <w:rsid w:val="00F74BA3"/>
    <w:rsid w:val="00F8156E"/>
    <w:rsid w:val="00F90FCE"/>
    <w:rsid w:val="00F94967"/>
    <w:rsid w:val="00F9549E"/>
    <w:rsid w:val="00FC2AFF"/>
    <w:rsid w:val="00FC69C9"/>
    <w:rsid w:val="00FD0E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4C606"/>
  <w15:docId w15:val="{2074FAEA-7A29-4CAC-9758-13030F45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3774E"/>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F3774E"/>
  </w:style>
  <w:style w:type="paragraph" w:styleId="Rodap">
    <w:name w:val="footer"/>
    <w:basedOn w:val="Normal"/>
    <w:link w:val="RodapChar"/>
    <w:uiPriority w:val="99"/>
    <w:unhideWhenUsed/>
    <w:rsid w:val="00F3774E"/>
    <w:pPr>
      <w:tabs>
        <w:tab w:val="center" w:pos="4513"/>
        <w:tab w:val="right" w:pos="9026"/>
      </w:tabs>
      <w:spacing w:after="0" w:line="240" w:lineRule="auto"/>
    </w:pPr>
  </w:style>
  <w:style w:type="character" w:customStyle="1" w:styleId="RodapChar">
    <w:name w:val="Rodapé Char"/>
    <w:basedOn w:val="Fontepargpadro"/>
    <w:link w:val="Rodap"/>
    <w:uiPriority w:val="99"/>
    <w:rsid w:val="00F3774E"/>
  </w:style>
  <w:style w:type="paragraph" w:styleId="Textodebalo">
    <w:name w:val="Balloon Text"/>
    <w:basedOn w:val="Normal"/>
    <w:link w:val="TextodebaloChar"/>
    <w:uiPriority w:val="99"/>
    <w:semiHidden/>
    <w:unhideWhenUsed/>
    <w:rsid w:val="00F3774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774E"/>
    <w:rPr>
      <w:rFonts w:ascii="Tahoma" w:hAnsi="Tahoma" w:cs="Tahoma"/>
      <w:sz w:val="16"/>
      <w:szCs w:val="16"/>
    </w:rPr>
  </w:style>
  <w:style w:type="paragraph" w:customStyle="1" w:styleId="IEEEAuthorName">
    <w:name w:val="IEEE Author Name"/>
    <w:basedOn w:val="Normal"/>
    <w:next w:val="Normal"/>
    <w:rsid w:val="00F3774E"/>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F3774E"/>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papersubtitle">
    <w:name w:val="paper subtitle"/>
    <w:uiPriority w:val="99"/>
    <w:rsid w:val="00F3774E"/>
    <w:pPr>
      <w:widowControl w:val="0"/>
      <w:pBdr>
        <w:left w:val="single" w:sz="4" w:space="4" w:color="auto"/>
      </w:pBdr>
      <w:spacing w:after="120" w:line="240" w:lineRule="auto"/>
    </w:pPr>
    <w:rPr>
      <w:rFonts w:ascii="Palatino Linotype" w:eastAsia="MS Mincho" w:hAnsi="Palatino Linotype" w:cs="Times New Roman"/>
      <w:noProof/>
      <w:sz w:val="28"/>
      <w:szCs w:val="28"/>
      <w:lang w:val="en-US"/>
    </w:rPr>
  </w:style>
  <w:style w:type="paragraph" w:customStyle="1" w:styleId="papertitle">
    <w:name w:val="paper title"/>
    <w:uiPriority w:val="99"/>
    <w:rsid w:val="00F3774E"/>
    <w:pPr>
      <w:spacing w:after="120" w:line="240" w:lineRule="auto"/>
      <w:jc w:val="center"/>
    </w:pPr>
    <w:rPr>
      <w:rFonts w:ascii="Times New Roman" w:eastAsia="MS Mincho" w:hAnsi="Times New Roman" w:cs="Times New Roman"/>
      <w:noProof/>
      <w:sz w:val="48"/>
      <w:szCs w:val="48"/>
      <w:lang w:val="en-US"/>
    </w:rPr>
  </w:style>
  <w:style w:type="paragraph" w:customStyle="1" w:styleId="RSCF01FootnoteAuthorAddress">
    <w:name w:val="RSC F01 Footnote Author Address"/>
    <w:link w:val="RSCF01FootnoteAuthorAddressChar"/>
    <w:qFormat/>
    <w:rsid w:val="008D7D81"/>
    <w:pPr>
      <w:numPr>
        <w:numId w:val="1"/>
      </w:numPr>
      <w:pBdr>
        <w:top w:val="single" w:sz="12" w:space="1" w:color="A6A6A6" w:themeColor="background1" w:themeShade="A6"/>
      </w:pBdr>
      <w:spacing w:after="0" w:line="240" w:lineRule="auto"/>
      <w:ind w:left="85" w:hanging="85"/>
      <w:suppressOverlap/>
    </w:pPr>
    <w:rPr>
      <w:rFonts w:cs="Times New Roman"/>
      <w:i/>
      <w:w w:val="105"/>
      <w:sz w:val="14"/>
      <w:szCs w:val="14"/>
      <w:lang w:val="en-GB"/>
    </w:rPr>
  </w:style>
  <w:style w:type="paragraph" w:customStyle="1" w:styleId="RSCF02FootnotestoTitleAuthors">
    <w:name w:val="RSC F02 Footnotes to Title/Authors"/>
    <w:basedOn w:val="Normal"/>
    <w:link w:val="RSCF02FootnotestoTitleAuthorsChar"/>
    <w:qFormat/>
    <w:rsid w:val="008D7D81"/>
    <w:pPr>
      <w:tabs>
        <w:tab w:val="left" w:pos="284"/>
      </w:tabs>
      <w:spacing w:after="0" w:line="240" w:lineRule="auto"/>
      <w:suppressOverlap/>
      <w:jc w:val="both"/>
    </w:pPr>
    <w:rPr>
      <w:rFonts w:cs="Times New Roman"/>
      <w:w w:val="105"/>
      <w:sz w:val="14"/>
      <w:szCs w:val="14"/>
      <w:lang w:val="en-GB"/>
    </w:rPr>
  </w:style>
  <w:style w:type="character" w:customStyle="1" w:styleId="RSCF01FootnoteAuthorAddressChar">
    <w:name w:val="RSC F01 Footnote Author Address Char"/>
    <w:basedOn w:val="Fontepargpadro"/>
    <w:link w:val="RSCF01FootnoteAuthorAddress"/>
    <w:rsid w:val="008D7D81"/>
    <w:rPr>
      <w:rFonts w:cs="Times New Roman"/>
      <w:i/>
      <w:w w:val="105"/>
      <w:sz w:val="14"/>
      <w:szCs w:val="14"/>
      <w:lang w:val="en-GB"/>
    </w:rPr>
  </w:style>
  <w:style w:type="character" w:customStyle="1" w:styleId="RSCF02FootnotestoTitleAuthorsChar">
    <w:name w:val="RSC F02 Footnotes to Title/Authors Char"/>
    <w:basedOn w:val="Fontepargpadro"/>
    <w:link w:val="RSCF02FootnotestoTitleAuthors"/>
    <w:rsid w:val="008D7D81"/>
    <w:rPr>
      <w:rFonts w:cs="Times New Roman"/>
      <w:w w:val="105"/>
      <w:sz w:val="14"/>
      <w:szCs w:val="14"/>
      <w:lang w:val="en-GB"/>
    </w:rPr>
  </w:style>
  <w:style w:type="character" w:styleId="Hyperlink">
    <w:name w:val="Hyperlink"/>
    <w:basedOn w:val="Fontepargpadro"/>
    <w:uiPriority w:val="99"/>
    <w:unhideWhenUsed/>
    <w:rsid w:val="00EE1A0C"/>
    <w:rPr>
      <w:color w:val="0000FF" w:themeColor="hyperlink"/>
      <w:u w:val="single"/>
    </w:rPr>
  </w:style>
  <w:style w:type="paragraph" w:customStyle="1" w:styleId="Default">
    <w:name w:val="Default"/>
    <w:rsid w:val="005906AA"/>
    <w:pPr>
      <w:autoSpaceDE w:val="0"/>
      <w:autoSpaceDN w:val="0"/>
      <w:adjustRightInd w:val="0"/>
      <w:spacing w:after="0" w:line="240" w:lineRule="auto"/>
    </w:pPr>
    <w:rPr>
      <w:rFonts w:ascii="Times New Roman" w:eastAsia="Calibri" w:hAnsi="Times New Roman" w:cs="Times New Roman"/>
      <w:color w:val="000000"/>
      <w:sz w:val="24"/>
      <w:szCs w:val="24"/>
      <w:lang w:val="it-IT" w:eastAsia="it-IT"/>
    </w:rPr>
  </w:style>
  <w:style w:type="paragraph" w:styleId="Textodenotaderodap">
    <w:name w:val="footnote text"/>
    <w:basedOn w:val="Normal"/>
    <w:link w:val="TextodenotaderodapChar"/>
    <w:uiPriority w:val="99"/>
    <w:semiHidden/>
    <w:unhideWhenUsed/>
    <w:rsid w:val="006418E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418EC"/>
    <w:rPr>
      <w:sz w:val="20"/>
      <w:szCs w:val="20"/>
    </w:rPr>
  </w:style>
  <w:style w:type="character" w:styleId="Refdenotaderodap">
    <w:name w:val="footnote reference"/>
    <w:basedOn w:val="Fontepargpadro"/>
    <w:uiPriority w:val="99"/>
    <w:semiHidden/>
    <w:unhideWhenUsed/>
    <w:rsid w:val="006418EC"/>
    <w:rPr>
      <w:vertAlign w:val="superscript"/>
    </w:rPr>
  </w:style>
  <w:style w:type="character" w:styleId="MenoPendente">
    <w:name w:val="Unresolved Mention"/>
    <w:basedOn w:val="Fontepargpadro"/>
    <w:uiPriority w:val="99"/>
    <w:semiHidden/>
    <w:unhideWhenUsed/>
    <w:rsid w:val="008C75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268">
      <w:bodyDiv w:val="1"/>
      <w:marLeft w:val="0"/>
      <w:marRight w:val="0"/>
      <w:marTop w:val="0"/>
      <w:marBottom w:val="0"/>
      <w:divBdr>
        <w:top w:val="none" w:sz="0" w:space="0" w:color="auto"/>
        <w:left w:val="none" w:sz="0" w:space="0" w:color="auto"/>
        <w:bottom w:val="none" w:sz="0" w:space="0" w:color="auto"/>
        <w:right w:val="none" w:sz="0" w:space="0" w:color="auto"/>
      </w:divBdr>
    </w:div>
    <w:div w:id="94057109">
      <w:bodyDiv w:val="1"/>
      <w:marLeft w:val="0"/>
      <w:marRight w:val="0"/>
      <w:marTop w:val="0"/>
      <w:marBottom w:val="0"/>
      <w:divBdr>
        <w:top w:val="none" w:sz="0" w:space="0" w:color="auto"/>
        <w:left w:val="none" w:sz="0" w:space="0" w:color="auto"/>
        <w:bottom w:val="none" w:sz="0" w:space="0" w:color="auto"/>
        <w:right w:val="none" w:sz="0" w:space="0" w:color="auto"/>
      </w:divBdr>
      <w:divsChild>
        <w:div w:id="1662199900">
          <w:marLeft w:val="0"/>
          <w:marRight w:val="0"/>
          <w:marTop w:val="105"/>
          <w:marBottom w:val="30"/>
          <w:divBdr>
            <w:top w:val="none" w:sz="0" w:space="0" w:color="auto"/>
            <w:left w:val="none" w:sz="0" w:space="0" w:color="auto"/>
            <w:bottom w:val="none" w:sz="0" w:space="0" w:color="auto"/>
            <w:right w:val="none" w:sz="0" w:space="0" w:color="auto"/>
          </w:divBdr>
          <w:divsChild>
            <w:div w:id="1403022519">
              <w:marLeft w:val="0"/>
              <w:marRight w:val="0"/>
              <w:marTop w:val="0"/>
              <w:marBottom w:val="0"/>
              <w:divBdr>
                <w:top w:val="none" w:sz="0" w:space="0" w:color="auto"/>
                <w:left w:val="none" w:sz="0" w:space="0" w:color="auto"/>
                <w:bottom w:val="none" w:sz="0" w:space="0" w:color="auto"/>
                <w:right w:val="none" w:sz="0" w:space="0" w:color="auto"/>
              </w:divBdr>
              <w:divsChild>
                <w:div w:id="118629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64342">
          <w:marLeft w:val="0"/>
          <w:marRight w:val="0"/>
          <w:marTop w:val="0"/>
          <w:marBottom w:val="0"/>
          <w:divBdr>
            <w:top w:val="none" w:sz="0" w:space="0" w:color="auto"/>
            <w:left w:val="none" w:sz="0" w:space="0" w:color="auto"/>
            <w:bottom w:val="none" w:sz="0" w:space="0" w:color="auto"/>
            <w:right w:val="none" w:sz="0" w:space="0" w:color="auto"/>
          </w:divBdr>
          <w:divsChild>
            <w:div w:id="1734619194">
              <w:marLeft w:val="0"/>
              <w:marRight w:val="0"/>
              <w:marTop w:val="0"/>
              <w:marBottom w:val="0"/>
              <w:divBdr>
                <w:top w:val="none" w:sz="0" w:space="0" w:color="auto"/>
                <w:left w:val="none" w:sz="0" w:space="0" w:color="auto"/>
                <w:bottom w:val="none" w:sz="0" w:space="0" w:color="auto"/>
                <w:right w:val="none" w:sz="0" w:space="0" w:color="auto"/>
              </w:divBdr>
              <w:divsChild>
                <w:div w:id="1706253157">
                  <w:marLeft w:val="0"/>
                  <w:marRight w:val="60"/>
                  <w:marTop w:val="0"/>
                  <w:marBottom w:val="0"/>
                  <w:divBdr>
                    <w:top w:val="none" w:sz="0" w:space="0" w:color="auto"/>
                    <w:left w:val="none" w:sz="0" w:space="0" w:color="auto"/>
                    <w:bottom w:val="none" w:sz="0" w:space="0" w:color="auto"/>
                    <w:right w:val="none" w:sz="0" w:space="0" w:color="auto"/>
                  </w:divBdr>
                  <w:divsChild>
                    <w:div w:id="277101855">
                      <w:marLeft w:val="0"/>
                      <w:marRight w:val="0"/>
                      <w:marTop w:val="0"/>
                      <w:marBottom w:val="120"/>
                      <w:divBdr>
                        <w:top w:val="single" w:sz="6" w:space="0" w:color="C0C0C0"/>
                        <w:left w:val="single" w:sz="6" w:space="0" w:color="D9D9D9"/>
                        <w:bottom w:val="single" w:sz="6" w:space="0" w:color="D9D9D9"/>
                        <w:right w:val="single" w:sz="6" w:space="0" w:color="D9D9D9"/>
                      </w:divBdr>
                      <w:divsChild>
                        <w:div w:id="194091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159860">
              <w:marLeft w:val="0"/>
              <w:marRight w:val="0"/>
              <w:marTop w:val="0"/>
              <w:marBottom w:val="0"/>
              <w:divBdr>
                <w:top w:val="none" w:sz="0" w:space="0" w:color="auto"/>
                <w:left w:val="none" w:sz="0" w:space="0" w:color="auto"/>
                <w:bottom w:val="none" w:sz="0" w:space="0" w:color="auto"/>
                <w:right w:val="none" w:sz="0" w:space="0" w:color="auto"/>
              </w:divBdr>
              <w:divsChild>
                <w:div w:id="493884316">
                  <w:marLeft w:val="60"/>
                  <w:marRight w:val="0"/>
                  <w:marTop w:val="0"/>
                  <w:marBottom w:val="0"/>
                  <w:divBdr>
                    <w:top w:val="none" w:sz="0" w:space="0" w:color="auto"/>
                    <w:left w:val="none" w:sz="0" w:space="0" w:color="auto"/>
                    <w:bottom w:val="none" w:sz="0" w:space="0" w:color="auto"/>
                    <w:right w:val="none" w:sz="0" w:space="0" w:color="auto"/>
                  </w:divBdr>
                  <w:divsChild>
                    <w:div w:id="1917280303">
                      <w:marLeft w:val="0"/>
                      <w:marRight w:val="0"/>
                      <w:marTop w:val="0"/>
                      <w:marBottom w:val="0"/>
                      <w:divBdr>
                        <w:top w:val="none" w:sz="0" w:space="0" w:color="auto"/>
                        <w:left w:val="none" w:sz="0" w:space="0" w:color="auto"/>
                        <w:bottom w:val="none" w:sz="0" w:space="0" w:color="auto"/>
                        <w:right w:val="none" w:sz="0" w:space="0" w:color="auto"/>
                      </w:divBdr>
                      <w:divsChild>
                        <w:div w:id="1639921127">
                          <w:marLeft w:val="0"/>
                          <w:marRight w:val="0"/>
                          <w:marTop w:val="0"/>
                          <w:marBottom w:val="120"/>
                          <w:divBdr>
                            <w:top w:val="single" w:sz="6" w:space="0" w:color="F5F5F5"/>
                            <w:left w:val="single" w:sz="6" w:space="0" w:color="F5F5F5"/>
                            <w:bottom w:val="single" w:sz="6" w:space="0" w:color="F5F5F5"/>
                            <w:right w:val="single" w:sz="6" w:space="0" w:color="F5F5F5"/>
                          </w:divBdr>
                          <w:divsChild>
                            <w:div w:id="1543055966">
                              <w:marLeft w:val="0"/>
                              <w:marRight w:val="0"/>
                              <w:marTop w:val="0"/>
                              <w:marBottom w:val="0"/>
                              <w:divBdr>
                                <w:top w:val="none" w:sz="0" w:space="0" w:color="auto"/>
                                <w:left w:val="none" w:sz="0" w:space="0" w:color="auto"/>
                                <w:bottom w:val="none" w:sz="0" w:space="0" w:color="auto"/>
                                <w:right w:val="none" w:sz="0" w:space="0" w:color="auto"/>
                              </w:divBdr>
                              <w:divsChild>
                                <w:div w:id="88644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229223">
      <w:bodyDiv w:val="1"/>
      <w:marLeft w:val="0"/>
      <w:marRight w:val="0"/>
      <w:marTop w:val="0"/>
      <w:marBottom w:val="0"/>
      <w:divBdr>
        <w:top w:val="none" w:sz="0" w:space="0" w:color="auto"/>
        <w:left w:val="none" w:sz="0" w:space="0" w:color="auto"/>
        <w:bottom w:val="none" w:sz="0" w:space="0" w:color="auto"/>
        <w:right w:val="none" w:sz="0" w:space="0" w:color="auto"/>
      </w:divBdr>
    </w:div>
    <w:div w:id="748304770">
      <w:bodyDiv w:val="1"/>
      <w:marLeft w:val="0"/>
      <w:marRight w:val="0"/>
      <w:marTop w:val="0"/>
      <w:marBottom w:val="0"/>
      <w:divBdr>
        <w:top w:val="none" w:sz="0" w:space="0" w:color="auto"/>
        <w:left w:val="none" w:sz="0" w:space="0" w:color="auto"/>
        <w:bottom w:val="none" w:sz="0" w:space="0" w:color="auto"/>
        <w:right w:val="none" w:sz="0" w:space="0" w:color="auto"/>
      </w:divBdr>
    </w:div>
    <w:div w:id="1214195515">
      <w:bodyDiv w:val="1"/>
      <w:marLeft w:val="0"/>
      <w:marRight w:val="0"/>
      <w:marTop w:val="0"/>
      <w:marBottom w:val="0"/>
      <w:divBdr>
        <w:top w:val="none" w:sz="0" w:space="0" w:color="auto"/>
        <w:left w:val="none" w:sz="0" w:space="0" w:color="auto"/>
        <w:bottom w:val="none" w:sz="0" w:space="0" w:color="auto"/>
        <w:right w:val="none" w:sz="0" w:space="0" w:color="auto"/>
      </w:divBdr>
    </w:div>
    <w:div w:id="1277179199">
      <w:bodyDiv w:val="1"/>
      <w:marLeft w:val="0"/>
      <w:marRight w:val="0"/>
      <w:marTop w:val="0"/>
      <w:marBottom w:val="0"/>
      <w:divBdr>
        <w:top w:val="none" w:sz="0" w:space="0" w:color="auto"/>
        <w:left w:val="none" w:sz="0" w:space="0" w:color="auto"/>
        <w:bottom w:val="none" w:sz="0" w:space="0" w:color="auto"/>
        <w:right w:val="none" w:sz="0" w:space="0" w:color="auto"/>
      </w:divBdr>
    </w:div>
    <w:div w:id="1308558462">
      <w:bodyDiv w:val="1"/>
      <w:marLeft w:val="0"/>
      <w:marRight w:val="0"/>
      <w:marTop w:val="0"/>
      <w:marBottom w:val="0"/>
      <w:divBdr>
        <w:top w:val="none" w:sz="0" w:space="0" w:color="auto"/>
        <w:left w:val="none" w:sz="0" w:space="0" w:color="auto"/>
        <w:bottom w:val="none" w:sz="0" w:space="0" w:color="auto"/>
        <w:right w:val="none" w:sz="0" w:space="0" w:color="auto"/>
      </w:divBdr>
    </w:div>
    <w:div w:id="1396472615">
      <w:bodyDiv w:val="1"/>
      <w:marLeft w:val="0"/>
      <w:marRight w:val="0"/>
      <w:marTop w:val="0"/>
      <w:marBottom w:val="0"/>
      <w:divBdr>
        <w:top w:val="none" w:sz="0" w:space="0" w:color="auto"/>
        <w:left w:val="none" w:sz="0" w:space="0" w:color="auto"/>
        <w:bottom w:val="none" w:sz="0" w:space="0" w:color="auto"/>
        <w:right w:val="none" w:sz="0" w:space="0" w:color="auto"/>
      </w:divBdr>
    </w:div>
    <w:div w:id="1499493302">
      <w:bodyDiv w:val="1"/>
      <w:marLeft w:val="0"/>
      <w:marRight w:val="0"/>
      <w:marTop w:val="0"/>
      <w:marBottom w:val="0"/>
      <w:divBdr>
        <w:top w:val="none" w:sz="0" w:space="0" w:color="auto"/>
        <w:left w:val="none" w:sz="0" w:space="0" w:color="auto"/>
        <w:bottom w:val="none" w:sz="0" w:space="0" w:color="auto"/>
        <w:right w:val="none" w:sz="0" w:space="0" w:color="auto"/>
      </w:divBdr>
      <w:divsChild>
        <w:div w:id="1091320097">
          <w:marLeft w:val="0"/>
          <w:marRight w:val="0"/>
          <w:marTop w:val="0"/>
          <w:marBottom w:val="0"/>
          <w:divBdr>
            <w:top w:val="none" w:sz="0" w:space="0" w:color="auto"/>
            <w:left w:val="none" w:sz="0" w:space="0" w:color="auto"/>
            <w:bottom w:val="none" w:sz="0" w:space="0" w:color="auto"/>
            <w:right w:val="none" w:sz="0" w:space="0" w:color="auto"/>
          </w:divBdr>
          <w:divsChild>
            <w:div w:id="2127961886">
              <w:marLeft w:val="0"/>
              <w:marRight w:val="60"/>
              <w:marTop w:val="0"/>
              <w:marBottom w:val="0"/>
              <w:divBdr>
                <w:top w:val="none" w:sz="0" w:space="0" w:color="auto"/>
                <w:left w:val="none" w:sz="0" w:space="0" w:color="auto"/>
                <w:bottom w:val="none" w:sz="0" w:space="0" w:color="auto"/>
                <w:right w:val="none" w:sz="0" w:space="0" w:color="auto"/>
              </w:divBdr>
              <w:divsChild>
                <w:div w:id="2089883653">
                  <w:marLeft w:val="0"/>
                  <w:marRight w:val="0"/>
                  <w:marTop w:val="0"/>
                  <w:marBottom w:val="120"/>
                  <w:divBdr>
                    <w:top w:val="single" w:sz="6" w:space="0" w:color="C0C0C0"/>
                    <w:left w:val="single" w:sz="6" w:space="0" w:color="D9D9D9"/>
                    <w:bottom w:val="single" w:sz="6" w:space="0" w:color="D9D9D9"/>
                    <w:right w:val="single" w:sz="6" w:space="0" w:color="D9D9D9"/>
                  </w:divBdr>
                  <w:divsChild>
                    <w:div w:id="9153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561842">
          <w:marLeft w:val="0"/>
          <w:marRight w:val="0"/>
          <w:marTop w:val="0"/>
          <w:marBottom w:val="0"/>
          <w:divBdr>
            <w:top w:val="none" w:sz="0" w:space="0" w:color="auto"/>
            <w:left w:val="none" w:sz="0" w:space="0" w:color="auto"/>
            <w:bottom w:val="none" w:sz="0" w:space="0" w:color="auto"/>
            <w:right w:val="none" w:sz="0" w:space="0" w:color="auto"/>
          </w:divBdr>
          <w:divsChild>
            <w:div w:id="1613123563">
              <w:marLeft w:val="60"/>
              <w:marRight w:val="0"/>
              <w:marTop w:val="0"/>
              <w:marBottom w:val="0"/>
              <w:divBdr>
                <w:top w:val="none" w:sz="0" w:space="0" w:color="auto"/>
                <w:left w:val="none" w:sz="0" w:space="0" w:color="auto"/>
                <w:bottom w:val="none" w:sz="0" w:space="0" w:color="auto"/>
                <w:right w:val="none" w:sz="0" w:space="0" w:color="auto"/>
              </w:divBdr>
              <w:divsChild>
                <w:div w:id="719329788">
                  <w:marLeft w:val="0"/>
                  <w:marRight w:val="0"/>
                  <w:marTop w:val="0"/>
                  <w:marBottom w:val="0"/>
                  <w:divBdr>
                    <w:top w:val="none" w:sz="0" w:space="0" w:color="auto"/>
                    <w:left w:val="none" w:sz="0" w:space="0" w:color="auto"/>
                    <w:bottom w:val="none" w:sz="0" w:space="0" w:color="auto"/>
                    <w:right w:val="none" w:sz="0" w:space="0" w:color="auto"/>
                  </w:divBdr>
                  <w:divsChild>
                    <w:div w:id="403602635">
                      <w:marLeft w:val="0"/>
                      <w:marRight w:val="0"/>
                      <w:marTop w:val="0"/>
                      <w:marBottom w:val="120"/>
                      <w:divBdr>
                        <w:top w:val="single" w:sz="6" w:space="0" w:color="F5F5F5"/>
                        <w:left w:val="single" w:sz="6" w:space="0" w:color="F5F5F5"/>
                        <w:bottom w:val="single" w:sz="6" w:space="0" w:color="F5F5F5"/>
                        <w:right w:val="single" w:sz="6" w:space="0" w:color="F5F5F5"/>
                      </w:divBdr>
                      <w:divsChild>
                        <w:div w:id="310907656">
                          <w:marLeft w:val="0"/>
                          <w:marRight w:val="0"/>
                          <w:marTop w:val="0"/>
                          <w:marBottom w:val="0"/>
                          <w:divBdr>
                            <w:top w:val="none" w:sz="0" w:space="0" w:color="auto"/>
                            <w:left w:val="none" w:sz="0" w:space="0" w:color="auto"/>
                            <w:bottom w:val="none" w:sz="0" w:space="0" w:color="auto"/>
                            <w:right w:val="none" w:sz="0" w:space="0" w:color="auto"/>
                          </w:divBdr>
                          <w:divsChild>
                            <w:div w:id="8026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235891">
      <w:bodyDiv w:val="1"/>
      <w:marLeft w:val="0"/>
      <w:marRight w:val="0"/>
      <w:marTop w:val="0"/>
      <w:marBottom w:val="0"/>
      <w:divBdr>
        <w:top w:val="none" w:sz="0" w:space="0" w:color="auto"/>
        <w:left w:val="none" w:sz="0" w:space="0" w:color="auto"/>
        <w:bottom w:val="none" w:sz="0" w:space="0" w:color="auto"/>
        <w:right w:val="none" w:sz="0" w:space="0" w:color="auto"/>
      </w:divBdr>
    </w:div>
    <w:div w:id="214427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dx.doi.org/10.20873/uftv8-10241"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B916C-0C10-45D7-B69F-03AE7CD47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8384</Words>
  <Characters>45274</Characters>
  <Application>Microsoft Office Word</Application>
  <DocSecurity>0</DocSecurity>
  <Lines>377</Lines>
  <Paragraphs>107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53551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GuilhermeNobre</dc:creator>
  <cp:lastModifiedBy>TOSHIBA</cp:lastModifiedBy>
  <cp:revision>3</cp:revision>
  <cp:lastPrinted>2016-09-06T11:25:00Z</cp:lastPrinted>
  <dcterms:created xsi:type="dcterms:W3CDTF">2022-04-26T18:45:00Z</dcterms:created>
  <dcterms:modified xsi:type="dcterms:W3CDTF">2022-04-26T18:45:00Z</dcterms:modified>
</cp:coreProperties>
</file>